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45EA2D" w14:textId="77777777" w:rsidR="007E2115" w:rsidRDefault="007E2115" w:rsidP="007E2115">
      <w:pPr>
        <w:spacing w:before="372" w:after="0"/>
        <w:jc w:val="right"/>
        <w:rPr>
          <w:rFonts w:ascii="Times,Times New Roman,Times-Rom" w:eastAsia="Times,Times New Roman,Times-Rom" w:hAnsi="Times,Times New Roman,Times-Rom" w:cs="Times,Times New Roman,Times-Rom"/>
          <w:color w:val="000000"/>
          <w:sz w:val="28"/>
        </w:rPr>
      </w:pPr>
      <w:r>
        <w:rPr>
          <w:rFonts w:ascii="Times,Times New Roman,Times-Rom" w:eastAsia="Times,Times New Roman,Times-Rom" w:hAnsi="Times,Times New Roman,Times-Rom" w:cs="Times,Times New Roman,Times-Rom"/>
          <w:color w:val="000000"/>
          <w:sz w:val="28"/>
        </w:rPr>
        <w:t>Chapter 08</w:t>
      </w:r>
    </w:p>
    <w:p w14:paraId="3B35B264" w14:textId="77777777" w:rsidR="00454A0E" w:rsidRDefault="007E2115" w:rsidP="007E2115">
      <w:pPr>
        <w:spacing w:before="372" w:after="0"/>
        <w:jc w:val="right"/>
      </w:pPr>
      <w:r>
        <w:rPr>
          <w:rFonts w:ascii="Times,Times New Roman,Times-Rom" w:eastAsia="Times,Times New Roman,Times-Rom" w:hAnsi="Times,Times New Roman,Times-Rom" w:cs="Times,Times New Roman,Times-Rom"/>
          <w:color w:val="000000"/>
          <w:sz w:val="28"/>
        </w:rPr>
        <w:t>Designing Pay Levels, Mix, and Pay Structures</w:t>
      </w:r>
    </w:p>
    <w:p w14:paraId="16096B57" w14:textId="77777777" w:rsidR="00454A0E" w:rsidRDefault="007E2115">
      <w:pPr>
        <w:spacing w:after="0"/>
      </w:pPr>
      <w:r>
        <w:rPr>
          <w:rFonts w:ascii="Times,Times New Roman,Times-Rom" w:eastAsia="Times,Times New Roman,Times-Rom" w:hAnsi="Times,Times New Roman,Times-Rom" w:cs="Times,Times New Roman,Times-Rom"/>
          <w:color w:val="000000"/>
          <w:sz w:val="18"/>
        </w:rPr>
        <w:t> </w:t>
      </w:r>
    </w:p>
    <w:p w14:paraId="0267A740" w14:textId="77777777" w:rsidR="00454A0E" w:rsidRDefault="007E2115">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Multiple Choice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04B19975" w14:textId="77777777">
        <w:tc>
          <w:tcPr>
            <w:tcW w:w="200" w:type="pct"/>
          </w:tcPr>
          <w:p w14:paraId="5D87F00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w:t>
            </w:r>
          </w:p>
        </w:tc>
        <w:tc>
          <w:tcPr>
            <w:tcW w:w="4800" w:type="pct"/>
          </w:tcPr>
          <w:p w14:paraId="43103C1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first step in setting competitive pay and designing a pay structure is to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2061"/>
            </w:tblGrid>
            <w:tr w:rsidR="00454A0E" w14:paraId="7B22CDF0" w14:textId="77777777">
              <w:tc>
                <w:tcPr>
                  <w:tcW w:w="0" w:type="auto"/>
                </w:tcPr>
                <w:p w14:paraId="60DD753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AE7011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specify a pay-level policy</w:t>
                  </w:r>
                </w:p>
              </w:tc>
            </w:tr>
          </w:tbl>
          <w:p w14:paraId="01435B9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61"/>
            </w:tblGrid>
            <w:tr w:rsidR="00454A0E" w14:paraId="381FEA94" w14:textId="77777777">
              <w:tc>
                <w:tcPr>
                  <w:tcW w:w="0" w:type="auto"/>
                </w:tcPr>
                <w:p w14:paraId="101C620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BE981A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conduct a job evaluation</w:t>
                  </w:r>
                </w:p>
              </w:tc>
            </w:tr>
          </w:tbl>
          <w:p w14:paraId="3B76F81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378"/>
            </w:tblGrid>
            <w:tr w:rsidR="00454A0E" w14:paraId="34842756" w14:textId="77777777">
              <w:tc>
                <w:tcPr>
                  <w:tcW w:w="0" w:type="auto"/>
                </w:tcPr>
                <w:p w14:paraId="5E191F2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4CC812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draw policy lines</w:t>
                  </w:r>
                </w:p>
              </w:tc>
            </w:tr>
          </w:tbl>
          <w:p w14:paraId="4CE5EA7A"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172"/>
            </w:tblGrid>
            <w:tr w:rsidR="00454A0E" w14:paraId="22D43280" w14:textId="77777777">
              <w:tc>
                <w:tcPr>
                  <w:tcW w:w="0" w:type="auto"/>
                </w:tcPr>
                <w:p w14:paraId="2B613B2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C2782D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specify the relevant market</w:t>
                  </w:r>
                </w:p>
              </w:tc>
            </w:tr>
          </w:tbl>
          <w:p w14:paraId="41A226A7" w14:textId="77777777" w:rsidR="00454A0E" w:rsidRDefault="00454A0E"/>
        </w:tc>
      </w:tr>
    </w:tbl>
    <w:p w14:paraId="2C58C73E"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1A3BA739" w14:textId="77777777">
        <w:tc>
          <w:tcPr>
            <w:tcW w:w="200" w:type="pct"/>
          </w:tcPr>
          <w:p w14:paraId="64E04FA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w:t>
            </w:r>
          </w:p>
        </w:tc>
        <w:tc>
          <w:tcPr>
            <w:tcW w:w="4800" w:type="pct"/>
          </w:tcPr>
          <w:p w14:paraId="0C5D2B2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second major decision in pay-level determination is to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955"/>
            </w:tblGrid>
            <w:tr w:rsidR="00454A0E" w14:paraId="26B9C79D" w14:textId="77777777">
              <w:tc>
                <w:tcPr>
                  <w:tcW w:w="0" w:type="auto"/>
                </w:tcPr>
                <w:p w14:paraId="6D4DAE2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81E8AA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specify relevant markets</w:t>
                  </w:r>
                </w:p>
              </w:tc>
            </w:tr>
          </w:tbl>
          <w:p w14:paraId="402BAC8D"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416"/>
            </w:tblGrid>
            <w:tr w:rsidR="00454A0E" w14:paraId="7C9D68CC" w14:textId="77777777">
              <w:tc>
                <w:tcPr>
                  <w:tcW w:w="0" w:type="auto"/>
                </w:tcPr>
                <w:p w14:paraId="668760E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29C98C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define the purpose of a survey</w:t>
                  </w:r>
                </w:p>
              </w:tc>
            </w:tr>
          </w:tbl>
          <w:p w14:paraId="3DCA52F8"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67"/>
            </w:tblGrid>
            <w:tr w:rsidR="00454A0E" w14:paraId="7CAF352E" w14:textId="77777777">
              <w:tc>
                <w:tcPr>
                  <w:tcW w:w="0" w:type="auto"/>
                </w:tcPr>
                <w:p w14:paraId="15DDCD7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920DC4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design and conduct a survey</w:t>
                  </w:r>
                </w:p>
              </w:tc>
            </w:tr>
          </w:tbl>
          <w:p w14:paraId="6898182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516"/>
            </w:tblGrid>
            <w:tr w:rsidR="00454A0E" w14:paraId="060F8DC2" w14:textId="77777777">
              <w:tc>
                <w:tcPr>
                  <w:tcW w:w="0" w:type="auto"/>
                </w:tcPr>
                <w:p w14:paraId="2DE26B8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244D79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select product and labor market competitors</w:t>
                  </w:r>
                </w:p>
              </w:tc>
            </w:tr>
          </w:tbl>
          <w:p w14:paraId="1DBDED0C" w14:textId="77777777" w:rsidR="00454A0E" w:rsidRDefault="00454A0E"/>
        </w:tc>
      </w:tr>
    </w:tbl>
    <w:p w14:paraId="7D8B0294"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1E6BFC07" w14:textId="77777777">
        <w:tc>
          <w:tcPr>
            <w:tcW w:w="200" w:type="pct"/>
          </w:tcPr>
          <w:p w14:paraId="58EEF5E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w:t>
            </w:r>
          </w:p>
        </w:tc>
        <w:tc>
          <w:tcPr>
            <w:tcW w:w="4800" w:type="pct"/>
          </w:tcPr>
          <w:p w14:paraId="625C8EC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final major decision in pay-level determination is to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472"/>
            </w:tblGrid>
            <w:tr w:rsidR="00454A0E" w14:paraId="69DD4300" w14:textId="77777777">
              <w:tc>
                <w:tcPr>
                  <w:tcW w:w="0" w:type="auto"/>
                </w:tcPr>
                <w:p w14:paraId="13DE962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D32330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interpret and apply the results of the survey</w:t>
                  </w:r>
                </w:p>
              </w:tc>
            </w:tr>
          </w:tbl>
          <w:p w14:paraId="6860499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43"/>
            </w:tblGrid>
            <w:tr w:rsidR="00454A0E" w14:paraId="1BCA8AB7" w14:textId="77777777">
              <w:tc>
                <w:tcPr>
                  <w:tcW w:w="0" w:type="auto"/>
                </w:tcPr>
                <w:p w14:paraId="50F30F1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797209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obtain top-management acceptance of the final decisions</w:t>
                  </w:r>
                </w:p>
              </w:tc>
            </w:tr>
          </w:tbl>
          <w:p w14:paraId="44384EFE"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39"/>
            </w:tblGrid>
            <w:tr w:rsidR="00454A0E" w14:paraId="359B70AB" w14:textId="77777777">
              <w:tc>
                <w:tcPr>
                  <w:tcW w:w="0" w:type="auto"/>
                </w:tcPr>
                <w:p w14:paraId="3F3B4F2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159303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design grades and ranges or bands</w:t>
                  </w:r>
                </w:p>
              </w:tc>
            </w:tr>
          </w:tbl>
          <w:p w14:paraId="273E1CED"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378"/>
            </w:tblGrid>
            <w:tr w:rsidR="00454A0E" w14:paraId="0B0FBA21" w14:textId="77777777">
              <w:tc>
                <w:tcPr>
                  <w:tcW w:w="0" w:type="auto"/>
                </w:tcPr>
                <w:p w14:paraId="14E86A8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34C240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draw policy lines</w:t>
                  </w:r>
                </w:p>
              </w:tc>
            </w:tr>
          </w:tbl>
          <w:p w14:paraId="75642853" w14:textId="77777777" w:rsidR="00454A0E" w:rsidRDefault="00454A0E"/>
        </w:tc>
      </w:tr>
    </w:tbl>
    <w:p w14:paraId="2FB06665"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FDE868F" w14:textId="77777777">
        <w:tc>
          <w:tcPr>
            <w:tcW w:w="200" w:type="pct"/>
          </w:tcPr>
          <w:p w14:paraId="1D54FFF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w:t>
            </w:r>
          </w:p>
        </w:tc>
        <w:tc>
          <w:tcPr>
            <w:tcW w:w="4800" w:type="pct"/>
          </w:tcPr>
          <w:p w14:paraId="60EC875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Which of the following is true regarding the Employment Cost Index (ECI)?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866"/>
            </w:tblGrid>
            <w:tr w:rsidR="00454A0E" w14:paraId="786800C6" w14:textId="77777777">
              <w:tc>
                <w:tcPr>
                  <w:tcW w:w="0" w:type="auto"/>
                </w:tcPr>
                <w:p w14:paraId="6D0FE71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62083A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It is published by the Department of Commerce.</w:t>
                  </w:r>
                </w:p>
              </w:tc>
            </w:tr>
          </w:tbl>
          <w:p w14:paraId="48F29AF9"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83"/>
            </w:tblGrid>
            <w:tr w:rsidR="00454A0E" w14:paraId="3AB43D9D" w14:textId="77777777">
              <w:tc>
                <w:tcPr>
                  <w:tcW w:w="0" w:type="auto"/>
                </w:tcPr>
                <w:p w14:paraId="1E3023C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7D9D45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It is an excellent source of competitor labor costs.</w:t>
                  </w:r>
                </w:p>
              </w:tc>
            </w:tr>
          </w:tbl>
          <w:p w14:paraId="2FAC7D5D"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866"/>
            </w:tblGrid>
            <w:tr w:rsidR="00454A0E" w14:paraId="0D1A9B1E" w14:textId="77777777">
              <w:tc>
                <w:tcPr>
                  <w:tcW w:w="0" w:type="auto"/>
                </w:tcPr>
                <w:p w14:paraId="07521DA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4481A0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It measures annual changes in employer compensation costs.</w:t>
                  </w:r>
                </w:p>
              </w:tc>
            </w:tr>
          </w:tbl>
          <w:p w14:paraId="50BD800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293"/>
            </w:tblGrid>
            <w:tr w:rsidR="00454A0E" w14:paraId="5DB61ED3" w14:textId="77777777">
              <w:tc>
                <w:tcPr>
                  <w:tcW w:w="0" w:type="auto"/>
                </w:tcPr>
                <w:p w14:paraId="10E553E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8CF8F3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It allows comparison of changes in its average costs to an all-industry average.</w:t>
                  </w:r>
                </w:p>
              </w:tc>
            </w:tr>
          </w:tbl>
          <w:p w14:paraId="2EC9696F" w14:textId="77777777" w:rsidR="00454A0E" w:rsidRDefault="00454A0E"/>
        </w:tc>
      </w:tr>
    </w:tbl>
    <w:p w14:paraId="16DD27D8"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38118E9A" w14:textId="77777777">
        <w:tc>
          <w:tcPr>
            <w:tcW w:w="200" w:type="pct"/>
          </w:tcPr>
          <w:p w14:paraId="3D4E41B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5.</w:t>
            </w:r>
          </w:p>
        </w:tc>
        <w:tc>
          <w:tcPr>
            <w:tcW w:w="4800" w:type="pct"/>
          </w:tcPr>
          <w:p w14:paraId="7E3CD94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Which of the following jobs would most likely fall into a fuzzy market?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395"/>
            </w:tblGrid>
            <w:tr w:rsidR="00454A0E" w14:paraId="173225D5" w14:textId="77777777">
              <w:tc>
                <w:tcPr>
                  <w:tcW w:w="0" w:type="auto"/>
                </w:tcPr>
                <w:p w14:paraId="7F6989E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EDB896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position of English professor that was filled by a Ph.D. holder in English Language and Literature with five years of teaching experience</w:t>
                  </w:r>
                </w:p>
              </w:tc>
            </w:tr>
          </w:tbl>
          <w:p w14:paraId="79E21CD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687"/>
            </w:tblGrid>
            <w:tr w:rsidR="00454A0E" w14:paraId="6410B5E6" w14:textId="77777777">
              <w:tc>
                <w:tcPr>
                  <w:tcW w:w="0" w:type="auto"/>
                </w:tcPr>
                <w:p w14:paraId="72785FD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F023DF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position of Sound Engineer that was filled by a graduate with a degree in audio engineering</w:t>
                  </w:r>
                </w:p>
              </w:tc>
            </w:tr>
          </w:tbl>
          <w:p w14:paraId="701F321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406"/>
            </w:tblGrid>
            <w:tr w:rsidR="00454A0E" w14:paraId="2581E54A" w14:textId="77777777">
              <w:tc>
                <w:tcPr>
                  <w:tcW w:w="0" w:type="auto"/>
                </w:tcPr>
                <w:p w14:paraId="77D167A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782870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position of Senior Director of Future Vision Services that was filled by a software engineer with e-commerce, marketing, and theater experience</w:t>
                  </w:r>
                </w:p>
              </w:tc>
            </w:tr>
          </w:tbl>
          <w:p w14:paraId="03461D01"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395"/>
            </w:tblGrid>
            <w:tr w:rsidR="00454A0E" w14:paraId="5897C671" w14:textId="77777777">
              <w:tc>
                <w:tcPr>
                  <w:tcW w:w="0" w:type="auto"/>
                </w:tcPr>
                <w:p w14:paraId="33D3700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17D8D0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position of Vice-President of a marketing firm that was filled by a marketing manager with 15 years of experience in the marketing field</w:t>
                  </w:r>
                </w:p>
              </w:tc>
            </w:tr>
          </w:tbl>
          <w:p w14:paraId="51A4BDC8" w14:textId="77777777" w:rsidR="00454A0E" w:rsidRDefault="00454A0E"/>
        </w:tc>
      </w:tr>
    </w:tbl>
    <w:p w14:paraId="149887D5"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01741A5B" w14:textId="77777777">
        <w:tc>
          <w:tcPr>
            <w:tcW w:w="200" w:type="pct"/>
          </w:tcPr>
          <w:p w14:paraId="3A9FC0B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6.</w:t>
            </w:r>
          </w:p>
        </w:tc>
        <w:tc>
          <w:tcPr>
            <w:tcW w:w="4800" w:type="pct"/>
          </w:tcPr>
          <w:p w14:paraId="1DB0C0C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In most organizations, the responsibility for managing a pay survey lies with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328"/>
            </w:tblGrid>
            <w:tr w:rsidR="00454A0E" w14:paraId="5085AF09" w14:textId="77777777">
              <w:tc>
                <w:tcPr>
                  <w:tcW w:w="0" w:type="auto"/>
                </w:tcPr>
                <w:p w14:paraId="20E0C17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96B32B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top management</w:t>
                  </w:r>
                </w:p>
              </w:tc>
            </w:tr>
          </w:tbl>
          <w:p w14:paraId="3398BF37"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66"/>
            </w:tblGrid>
            <w:tr w:rsidR="00454A0E" w14:paraId="1C96277F" w14:textId="77777777">
              <w:tc>
                <w:tcPr>
                  <w:tcW w:w="0" w:type="auto"/>
                </w:tcPr>
                <w:p w14:paraId="05EC7DB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CA0B6E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facility or plant manager</w:t>
                  </w:r>
                </w:p>
              </w:tc>
            </w:tr>
          </w:tbl>
          <w:p w14:paraId="4775E99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28"/>
            </w:tblGrid>
            <w:tr w:rsidR="00454A0E" w14:paraId="4AF8ECC7" w14:textId="77777777">
              <w:tc>
                <w:tcPr>
                  <w:tcW w:w="0" w:type="auto"/>
                </w:tcPr>
                <w:p w14:paraId="118FE18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7CC12C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outside consultants</w:t>
                  </w:r>
                </w:p>
              </w:tc>
            </w:tr>
          </w:tbl>
          <w:p w14:paraId="4AA066A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144"/>
            </w:tblGrid>
            <w:tr w:rsidR="00454A0E" w14:paraId="46B99035" w14:textId="77777777">
              <w:tc>
                <w:tcPr>
                  <w:tcW w:w="0" w:type="auto"/>
                </w:tcPr>
                <w:p w14:paraId="068E349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88523C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compensation manager</w:t>
                  </w:r>
                </w:p>
              </w:tc>
            </w:tr>
          </w:tbl>
          <w:p w14:paraId="57DE2D13" w14:textId="77777777" w:rsidR="00454A0E" w:rsidRDefault="00454A0E"/>
        </w:tc>
      </w:tr>
    </w:tbl>
    <w:p w14:paraId="5E23D07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0663043B" w14:textId="77777777">
        <w:tc>
          <w:tcPr>
            <w:tcW w:w="200" w:type="pct"/>
          </w:tcPr>
          <w:p w14:paraId="1F01B3B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7.</w:t>
            </w:r>
          </w:p>
        </w:tc>
        <w:tc>
          <w:tcPr>
            <w:tcW w:w="4800" w:type="pct"/>
          </w:tcPr>
          <w:p w14:paraId="1F59095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_____ publishes extensive information on various occupations in different geographic areas. It is a major source of publicly available compensation data.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878"/>
            </w:tblGrid>
            <w:tr w:rsidR="00454A0E" w14:paraId="54D2DAF1" w14:textId="77777777">
              <w:tc>
                <w:tcPr>
                  <w:tcW w:w="0" w:type="auto"/>
                </w:tcPr>
                <w:p w14:paraId="35C72FF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5889BE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Chamber of Commerce</w:t>
                  </w:r>
                </w:p>
              </w:tc>
            </w:tr>
          </w:tbl>
          <w:p w14:paraId="38263574"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094"/>
            </w:tblGrid>
            <w:tr w:rsidR="00454A0E" w14:paraId="1FAC9B33" w14:textId="77777777">
              <w:tc>
                <w:tcPr>
                  <w:tcW w:w="0" w:type="auto"/>
                </w:tcPr>
                <w:p w14:paraId="2CDD7E2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83E78C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Bureau of Labor Statistics</w:t>
                  </w:r>
                </w:p>
              </w:tc>
            </w:tr>
          </w:tbl>
          <w:p w14:paraId="3BCAC7BF"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50"/>
            </w:tblGrid>
            <w:tr w:rsidR="00454A0E" w14:paraId="26B32F61" w14:textId="77777777">
              <w:tc>
                <w:tcPr>
                  <w:tcW w:w="0" w:type="auto"/>
                </w:tcPr>
                <w:p w14:paraId="6D5DCA8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22F2BE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Compensation Association</w:t>
                  </w:r>
                </w:p>
              </w:tc>
            </w:tr>
          </w:tbl>
          <w:p w14:paraId="432D718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100"/>
            </w:tblGrid>
            <w:tr w:rsidR="00454A0E" w14:paraId="239D0DA0" w14:textId="77777777">
              <w:tc>
                <w:tcPr>
                  <w:tcW w:w="0" w:type="auto"/>
                </w:tcPr>
                <w:p w14:paraId="416856D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AD7CB3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Department of Economics</w:t>
                  </w:r>
                </w:p>
              </w:tc>
            </w:tr>
          </w:tbl>
          <w:p w14:paraId="5B206F84" w14:textId="77777777" w:rsidR="00454A0E" w:rsidRDefault="00454A0E"/>
        </w:tc>
      </w:tr>
    </w:tbl>
    <w:p w14:paraId="1FA606C7"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34327593" w14:textId="77777777">
        <w:tc>
          <w:tcPr>
            <w:tcW w:w="200" w:type="pct"/>
          </w:tcPr>
          <w:p w14:paraId="3F5ED4B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8.</w:t>
            </w:r>
          </w:p>
        </w:tc>
        <w:tc>
          <w:tcPr>
            <w:tcW w:w="4800" w:type="pct"/>
          </w:tcPr>
          <w:p w14:paraId="3414255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company using a skill-based pay system prices the job of lead assembler between $10 and $22 per hour. Survey data showed that the job of assembler averaged $10 per hour and the job of assembly supervisor averaged $22 per hour. The company is using the _____ method of job matching.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11"/>
            </w:tblGrid>
            <w:tr w:rsidR="00454A0E" w14:paraId="2E8B7FE4" w14:textId="77777777">
              <w:tc>
                <w:tcPr>
                  <w:tcW w:w="0" w:type="auto"/>
                </w:tcPr>
                <w:p w14:paraId="03E9237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2017FA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benchmark-job</w:t>
                  </w:r>
                </w:p>
              </w:tc>
            </w:tr>
          </w:tbl>
          <w:p w14:paraId="38B60D38"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23"/>
            </w:tblGrid>
            <w:tr w:rsidR="00454A0E" w14:paraId="6A70025C" w14:textId="77777777">
              <w:tc>
                <w:tcPr>
                  <w:tcW w:w="0" w:type="auto"/>
                </w:tcPr>
                <w:p w14:paraId="3B25EA7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89FEDB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low-high</w:t>
                  </w:r>
                </w:p>
              </w:tc>
            </w:tr>
          </w:tbl>
          <w:p w14:paraId="6617850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28"/>
            </w:tblGrid>
            <w:tr w:rsidR="00454A0E" w14:paraId="6F01C193" w14:textId="77777777">
              <w:tc>
                <w:tcPr>
                  <w:tcW w:w="0" w:type="auto"/>
                </w:tcPr>
                <w:p w14:paraId="2F58005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E11E16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survey leveling</w:t>
                  </w:r>
                </w:p>
              </w:tc>
            </w:tr>
          </w:tbl>
          <w:p w14:paraId="316C205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817"/>
            </w:tblGrid>
            <w:tr w:rsidR="00454A0E" w14:paraId="5A3302DA" w14:textId="77777777">
              <w:tc>
                <w:tcPr>
                  <w:tcW w:w="0" w:type="auto"/>
                </w:tcPr>
                <w:p w14:paraId="1C21478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3C0E58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benchmark conversion</w:t>
                  </w:r>
                </w:p>
              </w:tc>
            </w:tr>
          </w:tbl>
          <w:p w14:paraId="72013A9C" w14:textId="77777777" w:rsidR="00454A0E" w:rsidRDefault="00454A0E"/>
        </w:tc>
      </w:tr>
    </w:tbl>
    <w:p w14:paraId="0ED54878"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7DC2B72" w14:textId="77777777">
        <w:tc>
          <w:tcPr>
            <w:tcW w:w="200" w:type="pct"/>
          </w:tcPr>
          <w:p w14:paraId="2749E2A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9.</w:t>
            </w:r>
          </w:p>
        </w:tc>
        <w:tc>
          <w:tcPr>
            <w:tcW w:w="4800" w:type="pct"/>
          </w:tcPr>
          <w:p w14:paraId="588A2B2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For organizations using a skill-competency-based pay system or generic job descriptions, the best approach for pricing jobs is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994"/>
            </w:tblGrid>
            <w:tr w:rsidR="00454A0E" w14:paraId="07C78897" w14:textId="77777777">
              <w:tc>
                <w:tcPr>
                  <w:tcW w:w="0" w:type="auto"/>
                </w:tcPr>
                <w:p w14:paraId="47A6D10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5AF0E6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benchmark-job approach</w:t>
                  </w:r>
                </w:p>
              </w:tc>
            </w:tr>
          </w:tbl>
          <w:p w14:paraId="0CCFCB2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06"/>
            </w:tblGrid>
            <w:tr w:rsidR="00454A0E" w14:paraId="24735969" w14:textId="77777777">
              <w:tc>
                <w:tcPr>
                  <w:tcW w:w="0" w:type="auto"/>
                </w:tcPr>
                <w:p w14:paraId="1AB200F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9DB12F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low-high approach</w:t>
                  </w:r>
                </w:p>
              </w:tc>
            </w:tr>
          </w:tbl>
          <w:p w14:paraId="7839D62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28"/>
            </w:tblGrid>
            <w:tr w:rsidR="00454A0E" w14:paraId="57B89A27" w14:textId="77777777">
              <w:tc>
                <w:tcPr>
                  <w:tcW w:w="0" w:type="auto"/>
                </w:tcPr>
                <w:p w14:paraId="5DD97B2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B571B2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survey leveling</w:t>
                  </w:r>
                </w:p>
              </w:tc>
            </w:tr>
          </w:tbl>
          <w:p w14:paraId="5FFEAA0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817"/>
            </w:tblGrid>
            <w:tr w:rsidR="00454A0E" w14:paraId="73C70FDC" w14:textId="77777777">
              <w:tc>
                <w:tcPr>
                  <w:tcW w:w="0" w:type="auto"/>
                </w:tcPr>
                <w:p w14:paraId="47CCA80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157E3B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benchmark conversion</w:t>
                  </w:r>
                </w:p>
              </w:tc>
            </w:tr>
          </w:tbl>
          <w:p w14:paraId="36B84FDA" w14:textId="77777777" w:rsidR="00454A0E" w:rsidRDefault="00454A0E"/>
        </w:tc>
      </w:tr>
    </w:tbl>
    <w:p w14:paraId="347B98AB"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68C3CA9D" w14:textId="77777777">
        <w:tc>
          <w:tcPr>
            <w:tcW w:w="200" w:type="pct"/>
          </w:tcPr>
          <w:p w14:paraId="049CB35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10.</w:t>
            </w:r>
          </w:p>
        </w:tc>
        <w:tc>
          <w:tcPr>
            <w:tcW w:w="4800" w:type="pct"/>
          </w:tcPr>
          <w:p w14:paraId="0A97B9B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_____ measures reveal competitors' use of performance-based cash payments.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133"/>
            </w:tblGrid>
            <w:tr w:rsidR="00454A0E" w14:paraId="30EAB754" w14:textId="77777777">
              <w:tc>
                <w:tcPr>
                  <w:tcW w:w="0" w:type="auto"/>
                </w:tcPr>
                <w:p w14:paraId="79BC570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964890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Base cash pay</w:t>
                  </w:r>
                </w:p>
              </w:tc>
            </w:tr>
          </w:tbl>
          <w:p w14:paraId="3787D1CE"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89"/>
            </w:tblGrid>
            <w:tr w:rsidR="00454A0E" w14:paraId="770E173B" w14:textId="77777777">
              <w:tc>
                <w:tcPr>
                  <w:tcW w:w="0" w:type="auto"/>
                </w:tcPr>
                <w:p w14:paraId="70889FD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4468799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Short-term incentive </w:t>
                  </w:r>
                  <w:proofErr w:type="gramStart"/>
                  <w:r>
                    <w:rPr>
                      <w:rFonts w:ascii="Times,Times New Roman,Times-Rom" w:eastAsia="Times,Times New Roman,Times-Rom" w:hAnsi="Times,Times New Roman,Times-Rom" w:cs="Times,Times New Roman,Times-Rom"/>
                      <w:color w:val="000000"/>
                      <w:sz w:val="20"/>
                    </w:rPr>
                    <w:t>pay</w:t>
                  </w:r>
                  <w:proofErr w:type="gramEnd"/>
                </w:p>
              </w:tc>
            </w:tr>
          </w:tbl>
          <w:p w14:paraId="729E3029"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828"/>
            </w:tblGrid>
            <w:tr w:rsidR="00454A0E" w14:paraId="7AE5EDBE" w14:textId="77777777">
              <w:tc>
                <w:tcPr>
                  <w:tcW w:w="0" w:type="auto"/>
                </w:tcPr>
                <w:p w14:paraId="39AA8D4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EFBBF4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Total cash</w:t>
                  </w:r>
                </w:p>
              </w:tc>
            </w:tr>
          </w:tbl>
          <w:p w14:paraId="61DE81E4"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978"/>
            </w:tblGrid>
            <w:tr w:rsidR="00454A0E" w14:paraId="7EDB846B" w14:textId="77777777">
              <w:tc>
                <w:tcPr>
                  <w:tcW w:w="0" w:type="auto"/>
                </w:tcPr>
                <w:p w14:paraId="3029E90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2DCE21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Long-term incentive </w:t>
                  </w:r>
                  <w:proofErr w:type="gramStart"/>
                  <w:r>
                    <w:rPr>
                      <w:rFonts w:ascii="Times,Times New Roman,Times-Rom" w:eastAsia="Times,Times New Roman,Times-Rom" w:hAnsi="Times,Times New Roman,Times-Rom" w:cs="Times,Times New Roman,Times-Rom"/>
                      <w:color w:val="000000"/>
                      <w:sz w:val="20"/>
                    </w:rPr>
                    <w:t>pay</w:t>
                  </w:r>
                  <w:proofErr w:type="gramEnd"/>
                </w:p>
              </w:tc>
            </w:tr>
          </w:tbl>
          <w:p w14:paraId="4673EFD0" w14:textId="77777777" w:rsidR="00454A0E" w:rsidRDefault="00454A0E"/>
        </w:tc>
      </w:tr>
    </w:tbl>
    <w:p w14:paraId="3A40D0E3"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3529DEDC" w14:textId="77777777">
        <w:tc>
          <w:tcPr>
            <w:tcW w:w="200" w:type="pct"/>
          </w:tcPr>
          <w:p w14:paraId="639A64D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11.</w:t>
            </w:r>
          </w:p>
        </w:tc>
        <w:tc>
          <w:tcPr>
            <w:tcW w:w="4800" w:type="pct"/>
          </w:tcPr>
          <w:p w14:paraId="351C484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common first step in interpreting survey data is to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032"/>
            </w:tblGrid>
            <w:tr w:rsidR="00454A0E" w14:paraId="115FBDE3" w14:textId="77777777">
              <w:tc>
                <w:tcPr>
                  <w:tcW w:w="0" w:type="auto"/>
                </w:tcPr>
                <w:p w14:paraId="190E9FE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118D99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check for the accuracy of job matches</w:t>
                  </w:r>
                </w:p>
              </w:tc>
            </w:tr>
          </w:tbl>
          <w:p w14:paraId="21046D0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44"/>
            </w:tblGrid>
            <w:tr w:rsidR="00454A0E" w14:paraId="2CA0D8F4" w14:textId="77777777">
              <w:tc>
                <w:tcPr>
                  <w:tcW w:w="0" w:type="auto"/>
                </w:tcPr>
                <w:p w14:paraId="41D69A6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0EE2F7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seek out non-responders</w:t>
                  </w:r>
                </w:p>
              </w:tc>
            </w:tr>
          </w:tbl>
          <w:p w14:paraId="31AFDCD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611"/>
            </w:tblGrid>
            <w:tr w:rsidR="00454A0E" w14:paraId="2F9240CC" w14:textId="77777777">
              <w:tc>
                <w:tcPr>
                  <w:tcW w:w="0" w:type="auto"/>
                </w:tcPr>
                <w:p w14:paraId="42B8C40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54628A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check for anomalies</w:t>
                  </w:r>
                </w:p>
              </w:tc>
            </w:tr>
          </w:tbl>
          <w:p w14:paraId="18CC997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738"/>
            </w:tblGrid>
            <w:tr w:rsidR="00454A0E" w14:paraId="272A0D6A" w14:textId="77777777">
              <w:tc>
                <w:tcPr>
                  <w:tcW w:w="0" w:type="auto"/>
                </w:tcPr>
                <w:p w14:paraId="7C275AE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CD6CAA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remove the top- and bottom-paying companies</w:t>
                  </w:r>
                </w:p>
              </w:tc>
            </w:tr>
          </w:tbl>
          <w:p w14:paraId="135168B0" w14:textId="77777777" w:rsidR="00454A0E" w:rsidRDefault="00454A0E"/>
        </w:tc>
      </w:tr>
    </w:tbl>
    <w:p w14:paraId="22577D3C"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232C3F55" w14:textId="77777777">
        <w:tc>
          <w:tcPr>
            <w:tcW w:w="200" w:type="pct"/>
          </w:tcPr>
          <w:p w14:paraId="116C1C1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12.</w:t>
            </w:r>
          </w:p>
        </w:tc>
        <w:tc>
          <w:tcPr>
            <w:tcW w:w="4800" w:type="pct"/>
          </w:tcPr>
          <w:p w14:paraId="7B7DBDF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process of multiplying survey data by some factor judged to reflect the difference between a survey benchmark job and a company job is called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00"/>
            </w:tblGrid>
            <w:tr w:rsidR="00454A0E" w14:paraId="72FEFC92" w14:textId="77777777">
              <w:tc>
                <w:tcPr>
                  <w:tcW w:w="0" w:type="auto"/>
                </w:tcPr>
                <w:p w14:paraId="21EEC93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0A9F3E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updating</w:t>
                  </w:r>
                </w:p>
              </w:tc>
            </w:tr>
          </w:tbl>
          <w:p w14:paraId="3B2C5F75"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856"/>
            </w:tblGrid>
            <w:tr w:rsidR="00454A0E" w14:paraId="34EA9265" w14:textId="77777777">
              <w:tc>
                <w:tcPr>
                  <w:tcW w:w="0" w:type="auto"/>
                </w:tcPr>
                <w:p w14:paraId="3056CD1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D05DC8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point factor adjustment</w:t>
                  </w:r>
                </w:p>
              </w:tc>
            </w:tr>
          </w:tbl>
          <w:p w14:paraId="25FEF4A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111"/>
            </w:tblGrid>
            <w:tr w:rsidR="00454A0E" w14:paraId="7F1BBBCB" w14:textId="77777777">
              <w:tc>
                <w:tcPr>
                  <w:tcW w:w="0" w:type="auto"/>
                </w:tcPr>
                <w:p w14:paraId="40FB5FF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69E39C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lead/lag policy adjustment</w:t>
                  </w:r>
                </w:p>
              </w:tc>
            </w:tr>
          </w:tbl>
          <w:p w14:paraId="66004A89"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228"/>
            </w:tblGrid>
            <w:tr w:rsidR="00454A0E" w14:paraId="233D3DF1" w14:textId="77777777">
              <w:tc>
                <w:tcPr>
                  <w:tcW w:w="0" w:type="auto"/>
                </w:tcPr>
                <w:p w14:paraId="34386A4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351C69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survey leveling</w:t>
                  </w:r>
                </w:p>
              </w:tc>
            </w:tr>
          </w:tbl>
          <w:p w14:paraId="7F7E1659" w14:textId="77777777" w:rsidR="00454A0E" w:rsidRDefault="00454A0E"/>
        </w:tc>
      </w:tr>
    </w:tbl>
    <w:p w14:paraId="7386620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67890105" w14:textId="77777777">
        <w:tc>
          <w:tcPr>
            <w:tcW w:w="200" w:type="pct"/>
          </w:tcPr>
          <w:p w14:paraId="056C026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13.</w:t>
            </w:r>
          </w:p>
        </w:tc>
        <w:tc>
          <w:tcPr>
            <w:tcW w:w="4800" w:type="pct"/>
          </w:tcPr>
          <w:p w14:paraId="1BA4410C" w14:textId="77777777" w:rsidR="00454A0E" w:rsidRDefault="007E2115">
            <w:pPr>
              <w:keepNext/>
              <w:keepLines/>
              <w:spacing w:after="0"/>
            </w:pPr>
            <w:proofErr w:type="gramStart"/>
            <w:r>
              <w:rPr>
                <w:rFonts w:ascii="Times,Times New Roman,Times-Rom" w:eastAsia="Times,Times New Roman,Times-Rom" w:hAnsi="Times,Times New Roman,Times-Rom" w:cs="Times,Times New Roman,Times-Rom"/>
                <w:color w:val="000000"/>
                <w:sz w:val="20"/>
              </w:rPr>
              <w:t>All of</w:t>
            </w:r>
            <w:proofErr w:type="gramEnd"/>
            <w:r>
              <w:rPr>
                <w:rFonts w:ascii="Times,Times New Roman,Times-Rom" w:eastAsia="Times,Times New Roman,Times-Rom" w:hAnsi="Times,Times New Roman,Times-Rom" w:cs="Times,Times New Roman,Times-Rom"/>
                <w:color w:val="000000"/>
                <w:sz w:val="20"/>
              </w:rPr>
              <w:t xml:space="preserve"> the following are examples of potential anomalies EXCEPT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00"/>
            </w:tblGrid>
            <w:tr w:rsidR="00454A0E" w14:paraId="2DABCE52" w14:textId="77777777">
              <w:tc>
                <w:tcPr>
                  <w:tcW w:w="0" w:type="auto"/>
                </w:tcPr>
                <w:p w14:paraId="07601BD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D19B11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outliers</w:t>
                  </w:r>
                </w:p>
              </w:tc>
            </w:tr>
          </w:tbl>
          <w:p w14:paraId="3316E925"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293"/>
            </w:tblGrid>
            <w:tr w:rsidR="00454A0E" w14:paraId="3EC3F723" w14:textId="77777777">
              <w:tc>
                <w:tcPr>
                  <w:tcW w:w="0" w:type="auto"/>
                </w:tcPr>
                <w:p w14:paraId="10FB039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8C6695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large variation in base pay for a job at one company</w:t>
                  </w:r>
                </w:p>
              </w:tc>
            </w:tr>
          </w:tbl>
          <w:p w14:paraId="7EECCCF5"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900"/>
            </w:tblGrid>
            <w:tr w:rsidR="00454A0E" w14:paraId="39E87B46" w14:textId="77777777">
              <w:tc>
                <w:tcPr>
                  <w:tcW w:w="0" w:type="auto"/>
                </w:tcPr>
                <w:p w14:paraId="5D7FCBA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0AB4172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one company dominating the results</w:t>
                  </w:r>
                </w:p>
              </w:tc>
            </w:tr>
          </w:tbl>
          <w:p w14:paraId="26CDF2F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104"/>
            </w:tblGrid>
            <w:tr w:rsidR="00454A0E" w14:paraId="210F6EA3" w14:textId="77777777">
              <w:tc>
                <w:tcPr>
                  <w:tcW w:w="0" w:type="auto"/>
                </w:tcPr>
                <w:p w14:paraId="45EDB81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4BBCB24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large variation in average base pay for a job across companies</w:t>
                  </w:r>
                </w:p>
              </w:tc>
            </w:tr>
          </w:tbl>
          <w:p w14:paraId="681422D4" w14:textId="77777777" w:rsidR="00454A0E" w:rsidRDefault="00454A0E"/>
        </w:tc>
      </w:tr>
    </w:tbl>
    <w:p w14:paraId="0DF90D23"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CD7D56B" w14:textId="77777777">
        <w:tc>
          <w:tcPr>
            <w:tcW w:w="200" w:type="pct"/>
          </w:tcPr>
          <w:p w14:paraId="2679B5E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14.</w:t>
            </w:r>
          </w:p>
        </w:tc>
        <w:tc>
          <w:tcPr>
            <w:tcW w:w="4800" w:type="pct"/>
          </w:tcPr>
          <w:p w14:paraId="264455F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Which of the following is often used to set pay ranges?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11"/>
            </w:tblGrid>
            <w:tr w:rsidR="00454A0E" w14:paraId="48021678" w14:textId="77777777">
              <w:tc>
                <w:tcPr>
                  <w:tcW w:w="0" w:type="auto"/>
                </w:tcPr>
                <w:p w14:paraId="26A349B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14FA88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Median</w:t>
                  </w:r>
                </w:p>
              </w:tc>
            </w:tr>
          </w:tbl>
          <w:p w14:paraId="1324CCFE"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261"/>
            </w:tblGrid>
            <w:tr w:rsidR="00454A0E" w14:paraId="57EE2354" w14:textId="77777777">
              <w:tc>
                <w:tcPr>
                  <w:tcW w:w="0" w:type="auto"/>
                </w:tcPr>
                <w:p w14:paraId="05D8E61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D00EF6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Weighted mean</w:t>
                  </w:r>
                </w:p>
              </w:tc>
            </w:tr>
          </w:tbl>
          <w:p w14:paraId="65CE3BB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989"/>
            </w:tblGrid>
            <w:tr w:rsidR="00454A0E" w14:paraId="17094F88" w14:textId="77777777">
              <w:tc>
                <w:tcPr>
                  <w:tcW w:w="0" w:type="auto"/>
                </w:tcPr>
                <w:p w14:paraId="33D67C8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675249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Quartiles and percentiles</w:t>
                  </w:r>
                </w:p>
              </w:tc>
            </w:tr>
          </w:tbl>
          <w:p w14:paraId="5B3CE15B"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06"/>
            </w:tblGrid>
            <w:tr w:rsidR="00454A0E" w14:paraId="532637F4" w14:textId="77777777">
              <w:tc>
                <w:tcPr>
                  <w:tcW w:w="0" w:type="auto"/>
                </w:tcPr>
                <w:p w14:paraId="499E4EC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941FA2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Standard deviation</w:t>
                  </w:r>
                </w:p>
              </w:tc>
            </w:tr>
          </w:tbl>
          <w:p w14:paraId="7C3D75A9" w14:textId="77777777" w:rsidR="00454A0E" w:rsidRDefault="00454A0E"/>
        </w:tc>
      </w:tr>
    </w:tbl>
    <w:p w14:paraId="5F2361FB"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01F8833D" w14:textId="77777777">
        <w:tc>
          <w:tcPr>
            <w:tcW w:w="200" w:type="pct"/>
          </w:tcPr>
          <w:p w14:paraId="6B72BA8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15.</w:t>
            </w:r>
          </w:p>
        </w:tc>
        <w:tc>
          <w:tcPr>
            <w:tcW w:w="4800" w:type="pct"/>
          </w:tcPr>
          <w:p w14:paraId="2B6B309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_____ minimizes the distortion of the central tendency caused by outliers.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17"/>
            </w:tblGrid>
            <w:tr w:rsidR="00454A0E" w14:paraId="42174C97" w14:textId="77777777">
              <w:tc>
                <w:tcPr>
                  <w:tcW w:w="0" w:type="auto"/>
                </w:tcPr>
                <w:p w14:paraId="4A34502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3F3913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weighted mean</w:t>
                  </w:r>
                </w:p>
              </w:tc>
            </w:tr>
          </w:tbl>
          <w:p w14:paraId="12E213A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34"/>
            </w:tblGrid>
            <w:tr w:rsidR="00454A0E" w14:paraId="5BCFE4C3" w14:textId="77777777">
              <w:tc>
                <w:tcPr>
                  <w:tcW w:w="0" w:type="auto"/>
                </w:tcPr>
                <w:p w14:paraId="0617A1A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53A0D31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mean</w:t>
                  </w:r>
                </w:p>
              </w:tc>
            </w:tr>
          </w:tbl>
          <w:p w14:paraId="5187F5E3"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45"/>
            </w:tblGrid>
            <w:tr w:rsidR="00454A0E" w14:paraId="00FA462A" w14:textId="77777777">
              <w:tc>
                <w:tcPr>
                  <w:tcW w:w="0" w:type="auto"/>
                </w:tcPr>
                <w:p w14:paraId="67F0F8A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27F194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mode</w:t>
                  </w:r>
                </w:p>
              </w:tc>
            </w:tr>
          </w:tbl>
          <w:p w14:paraId="1C626CA9"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89"/>
            </w:tblGrid>
            <w:tr w:rsidR="00454A0E" w14:paraId="366D2738" w14:textId="77777777">
              <w:tc>
                <w:tcPr>
                  <w:tcW w:w="0" w:type="auto"/>
                </w:tcPr>
                <w:p w14:paraId="06EF5A1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7605A1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median</w:t>
                  </w:r>
                </w:p>
              </w:tc>
            </w:tr>
          </w:tbl>
          <w:p w14:paraId="14865F08" w14:textId="77777777" w:rsidR="00454A0E" w:rsidRDefault="00454A0E"/>
        </w:tc>
      </w:tr>
    </w:tbl>
    <w:p w14:paraId="35CF59A8"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3DC62909" w14:textId="77777777">
        <w:tc>
          <w:tcPr>
            <w:tcW w:w="200" w:type="pct"/>
          </w:tcPr>
          <w:p w14:paraId="6EAF591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16.</w:t>
            </w:r>
          </w:p>
        </w:tc>
        <w:tc>
          <w:tcPr>
            <w:tcW w:w="4800" w:type="pct"/>
          </w:tcPr>
          <w:p w14:paraId="57FA077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Which of the following statistical measures shows how similar or dissimilar the market rates are from each other?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61"/>
            </w:tblGrid>
            <w:tr w:rsidR="00454A0E" w14:paraId="5E1A165A" w14:textId="77777777">
              <w:tc>
                <w:tcPr>
                  <w:tcW w:w="0" w:type="auto"/>
                </w:tcPr>
                <w:p w14:paraId="2DFD7C4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096A3E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Weighted mean</w:t>
                  </w:r>
                </w:p>
              </w:tc>
            </w:tr>
          </w:tbl>
          <w:p w14:paraId="29D8614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6"/>
            </w:tblGrid>
            <w:tr w:rsidR="00454A0E" w14:paraId="730A2CD1" w14:textId="77777777">
              <w:tc>
                <w:tcPr>
                  <w:tcW w:w="0" w:type="auto"/>
                </w:tcPr>
                <w:p w14:paraId="6D18877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11162D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Mean</w:t>
                  </w:r>
                </w:p>
              </w:tc>
            </w:tr>
          </w:tbl>
          <w:p w14:paraId="68665625"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06"/>
            </w:tblGrid>
            <w:tr w:rsidR="00454A0E" w14:paraId="7BDBE3B8" w14:textId="77777777">
              <w:tc>
                <w:tcPr>
                  <w:tcW w:w="0" w:type="auto"/>
                </w:tcPr>
                <w:p w14:paraId="3903ABF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CE943D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Standard deviation</w:t>
                  </w:r>
                </w:p>
              </w:tc>
            </w:tr>
          </w:tbl>
          <w:p w14:paraId="3DBC0387"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11"/>
            </w:tblGrid>
            <w:tr w:rsidR="00454A0E" w14:paraId="2BA78C58" w14:textId="77777777">
              <w:tc>
                <w:tcPr>
                  <w:tcW w:w="0" w:type="auto"/>
                </w:tcPr>
                <w:p w14:paraId="70E02B4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2E94FC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Median</w:t>
                  </w:r>
                </w:p>
              </w:tc>
            </w:tr>
          </w:tbl>
          <w:p w14:paraId="55BFE522" w14:textId="77777777" w:rsidR="00454A0E" w:rsidRDefault="00454A0E"/>
        </w:tc>
      </w:tr>
    </w:tbl>
    <w:p w14:paraId="76211662"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1C1D91A1" w14:textId="77777777">
        <w:tc>
          <w:tcPr>
            <w:tcW w:w="200" w:type="pct"/>
          </w:tcPr>
          <w:p w14:paraId="6E649ED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17.</w:t>
            </w:r>
          </w:p>
        </w:tc>
        <w:tc>
          <w:tcPr>
            <w:tcW w:w="4800" w:type="pct"/>
          </w:tcPr>
          <w:p w14:paraId="252DA37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Because employers are raising employee pay at various times during the year, survey data must be updated using a process called _____ or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217"/>
            </w:tblGrid>
            <w:tr w:rsidR="00454A0E" w14:paraId="771E8E2B" w14:textId="77777777">
              <w:tc>
                <w:tcPr>
                  <w:tcW w:w="0" w:type="auto"/>
                </w:tcPr>
                <w:p w14:paraId="62E43F6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696231D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aging; trending</w:t>
                  </w:r>
                </w:p>
              </w:tc>
            </w:tr>
          </w:tbl>
          <w:p w14:paraId="6A4106FF"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539"/>
            </w:tblGrid>
            <w:tr w:rsidR="00454A0E" w14:paraId="6A30C87D" w14:textId="77777777">
              <w:tc>
                <w:tcPr>
                  <w:tcW w:w="0" w:type="auto"/>
                </w:tcPr>
                <w:p w14:paraId="5BB65CB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E10EBB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leading; smoothing</w:t>
                  </w:r>
                </w:p>
              </w:tc>
            </w:tr>
          </w:tbl>
          <w:p w14:paraId="6C8855F9"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495"/>
            </w:tblGrid>
            <w:tr w:rsidR="00454A0E" w14:paraId="20CFD0C4" w14:textId="77777777">
              <w:tc>
                <w:tcPr>
                  <w:tcW w:w="0" w:type="auto"/>
                </w:tcPr>
                <w:p w14:paraId="4557273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B89640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matching; leveling</w:t>
                  </w:r>
                </w:p>
              </w:tc>
            </w:tr>
          </w:tbl>
          <w:p w14:paraId="5F88AFB7"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550"/>
            </w:tblGrid>
            <w:tr w:rsidR="00454A0E" w14:paraId="6E38DC47" w14:textId="77777777">
              <w:tc>
                <w:tcPr>
                  <w:tcW w:w="0" w:type="auto"/>
                </w:tcPr>
                <w:p w14:paraId="19C9E86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1E4B67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gaining; smoothing</w:t>
                  </w:r>
                </w:p>
              </w:tc>
            </w:tr>
          </w:tbl>
          <w:p w14:paraId="1667831C" w14:textId="77777777" w:rsidR="00454A0E" w:rsidRDefault="00454A0E"/>
        </w:tc>
      </w:tr>
    </w:tbl>
    <w:p w14:paraId="356899C4"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68D9C00" w14:textId="77777777">
        <w:tc>
          <w:tcPr>
            <w:tcW w:w="200" w:type="pct"/>
          </w:tcPr>
          <w:p w14:paraId="08DFCA9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18.</w:t>
            </w:r>
          </w:p>
        </w:tc>
        <w:tc>
          <w:tcPr>
            <w:tcW w:w="4800" w:type="pct"/>
          </w:tcPr>
          <w:p w14:paraId="0C6C139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A survey conducted in January 2013 found that the median </w:t>
            </w:r>
            <w:proofErr w:type="gramStart"/>
            <w:r>
              <w:rPr>
                <w:rFonts w:ascii="Times,Times New Roman,Times-Rom" w:eastAsia="Times,Times New Roman,Times-Rom" w:hAnsi="Times,Times New Roman,Times-Rom" w:cs="Times,Times New Roman,Times-Rom"/>
                <w:color w:val="000000"/>
                <w:sz w:val="20"/>
              </w:rPr>
              <w:t>pay</w:t>
            </w:r>
            <w:proofErr w:type="gramEnd"/>
            <w:r>
              <w:rPr>
                <w:rFonts w:ascii="Times,Times New Roman,Times-Rom" w:eastAsia="Times,Times New Roman,Times-Rom" w:hAnsi="Times,Times New Roman,Times-Rom" w:cs="Times,Times New Roman,Times-Rom"/>
                <w:color w:val="000000"/>
                <w:sz w:val="20"/>
              </w:rPr>
              <w:t xml:space="preserve"> effective January 1, 2013, for a clerk was $22,000 and that the forecast rate of wage increases in the market for 2013 was 5 percent and another 5 percent for 2014. An employer choosing to follow a lead strategy of 4 percent above the market for the plan year will need to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710"/>
            </w:tblGrid>
            <w:tr w:rsidR="00454A0E" w14:paraId="08EB3FB5" w14:textId="77777777">
              <w:tc>
                <w:tcPr>
                  <w:tcW w:w="0" w:type="auto"/>
                </w:tcPr>
                <w:p w14:paraId="29396B8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ADF707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multiply the salary by 105 percent and then by 109 percent</w:t>
                  </w:r>
                </w:p>
              </w:tc>
            </w:tr>
          </w:tbl>
          <w:p w14:paraId="43F7C37E"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77"/>
            </w:tblGrid>
            <w:tr w:rsidR="00454A0E" w14:paraId="6EC656A4" w14:textId="77777777">
              <w:tc>
                <w:tcPr>
                  <w:tcW w:w="0" w:type="auto"/>
                </w:tcPr>
                <w:p w14:paraId="1313903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09066D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increase the clerk salary by $2,200</w:t>
                  </w:r>
                </w:p>
              </w:tc>
            </w:tr>
          </w:tbl>
          <w:p w14:paraId="49F6BA41"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739"/>
            </w:tblGrid>
            <w:tr w:rsidR="00454A0E" w14:paraId="46679EBA" w14:textId="77777777">
              <w:tc>
                <w:tcPr>
                  <w:tcW w:w="0" w:type="auto"/>
                </w:tcPr>
                <w:p w14:paraId="1954200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B5CE91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multiply the salary by 109 percent</w:t>
                  </w:r>
                </w:p>
              </w:tc>
            </w:tr>
          </w:tbl>
          <w:p w14:paraId="1041315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739"/>
            </w:tblGrid>
            <w:tr w:rsidR="00454A0E" w14:paraId="6BC6C11C" w14:textId="77777777">
              <w:tc>
                <w:tcPr>
                  <w:tcW w:w="0" w:type="auto"/>
                </w:tcPr>
                <w:p w14:paraId="300DD1E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D3A973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multiply the salary by 114 percent</w:t>
                  </w:r>
                </w:p>
              </w:tc>
            </w:tr>
          </w:tbl>
          <w:p w14:paraId="42EB439C" w14:textId="77777777" w:rsidR="00454A0E" w:rsidRDefault="00454A0E"/>
        </w:tc>
      </w:tr>
    </w:tbl>
    <w:p w14:paraId="11A68E29"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B77E475" w14:textId="77777777">
        <w:tc>
          <w:tcPr>
            <w:tcW w:w="200" w:type="pct"/>
          </w:tcPr>
          <w:p w14:paraId="3DA86C6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19.</w:t>
            </w:r>
          </w:p>
        </w:tc>
        <w:tc>
          <w:tcPr>
            <w:tcW w:w="4800" w:type="pct"/>
          </w:tcPr>
          <w:p w14:paraId="0154478D" w14:textId="77777777" w:rsidR="00454A0E" w:rsidRDefault="007E2115">
            <w:pPr>
              <w:keepNext/>
              <w:keepLines/>
              <w:spacing w:after="0"/>
            </w:pPr>
            <w:proofErr w:type="spellStart"/>
            <w:r>
              <w:rPr>
                <w:rFonts w:ascii="Times,Times New Roman,Times-Rom" w:eastAsia="Times,Times New Roman,Times-Rom" w:hAnsi="Times,Times New Roman,Times-Rom" w:cs="Times,Times New Roman,Times-Rom"/>
                <w:color w:val="000000"/>
                <w:sz w:val="20"/>
              </w:rPr>
              <w:t>Gramhold</w:t>
            </w:r>
            <w:proofErr w:type="spellEnd"/>
            <w:r>
              <w:rPr>
                <w:rFonts w:ascii="Times,Times New Roman,Times-Rom" w:eastAsia="Times,Times New Roman,Times-Rom" w:hAnsi="Times,Times New Roman,Times-Rom" w:cs="Times,Times New Roman,Times-Rom"/>
                <w:color w:val="000000"/>
                <w:sz w:val="20"/>
              </w:rPr>
              <w:t xml:space="preserve"> Inc., a pharmaceutical company, reduces its 10 salary grades to just three broad bands. Which of the following statements is most likely to be true in this case?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382"/>
            </w:tblGrid>
            <w:tr w:rsidR="00454A0E" w14:paraId="7248CF29" w14:textId="77777777">
              <w:tc>
                <w:tcPr>
                  <w:tcW w:w="0" w:type="auto"/>
                </w:tcPr>
                <w:p w14:paraId="1949974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373E7630" w14:textId="77777777" w:rsidR="00454A0E" w:rsidRDefault="007E2115">
                  <w:pPr>
                    <w:keepNext/>
                    <w:keepLines/>
                    <w:spacing w:after="0"/>
                  </w:pPr>
                  <w:proofErr w:type="spellStart"/>
                  <w:r>
                    <w:rPr>
                      <w:rFonts w:ascii="Times,Times New Roman,Times-Rom" w:eastAsia="Times,Times New Roman,Times-Rom" w:hAnsi="Times,Times New Roman,Times-Rom" w:cs="Times,Times New Roman,Times-Rom"/>
                      <w:color w:val="000000"/>
                      <w:sz w:val="20"/>
                    </w:rPr>
                    <w:t>Gramhold</w:t>
                  </w:r>
                  <w:proofErr w:type="spellEnd"/>
                  <w:r>
                    <w:rPr>
                      <w:rFonts w:ascii="Times,Times New Roman,Times-Rom" w:eastAsia="Times,Times New Roman,Times-Rom" w:hAnsi="Times,Times New Roman,Times-Rom" w:cs="Times,Times New Roman,Times-Rom"/>
                      <w:color w:val="000000"/>
                      <w:sz w:val="20"/>
                    </w:rPr>
                    <w:t xml:space="preserve"> will face difficulty in defining job responsibilities broadly with the new structure.</w:t>
                  </w:r>
                </w:p>
              </w:tc>
            </w:tr>
          </w:tbl>
          <w:p w14:paraId="6E40579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966"/>
            </w:tblGrid>
            <w:tr w:rsidR="00454A0E" w14:paraId="73CA2A89" w14:textId="77777777">
              <w:tc>
                <w:tcPr>
                  <w:tcW w:w="0" w:type="auto"/>
                </w:tcPr>
                <w:p w14:paraId="356C69A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1B1E4858" w14:textId="77777777" w:rsidR="00454A0E" w:rsidRDefault="007E2115">
                  <w:pPr>
                    <w:keepNext/>
                    <w:keepLines/>
                    <w:spacing w:after="0"/>
                  </w:pPr>
                  <w:proofErr w:type="spellStart"/>
                  <w:r>
                    <w:rPr>
                      <w:rFonts w:ascii="Times,Times New Roman,Times-Rom" w:eastAsia="Times,Times New Roman,Times-Rom" w:hAnsi="Times,Times New Roman,Times-Rom" w:cs="Times,Times New Roman,Times-Rom"/>
                      <w:color w:val="000000"/>
                      <w:sz w:val="20"/>
                    </w:rPr>
                    <w:t>Gramhold</w:t>
                  </w:r>
                  <w:proofErr w:type="spellEnd"/>
                  <w:r>
                    <w:rPr>
                      <w:rFonts w:ascii="Times,Times New Roman,Times-Rom" w:eastAsia="Times,Times New Roman,Times-Rom" w:hAnsi="Times,Times New Roman,Times-Rom" w:cs="Times,Times New Roman,Times-Rom"/>
                      <w:color w:val="000000"/>
                      <w:sz w:val="20"/>
                    </w:rPr>
                    <w:t xml:space="preserve"> will find that the new structure hinders cross-functional growth.</w:t>
                  </w:r>
                </w:p>
              </w:tc>
            </w:tr>
          </w:tbl>
          <w:p w14:paraId="2DCED06B"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525"/>
            </w:tblGrid>
            <w:tr w:rsidR="00454A0E" w14:paraId="772610CA" w14:textId="77777777">
              <w:tc>
                <w:tcPr>
                  <w:tcW w:w="0" w:type="auto"/>
                </w:tcPr>
                <w:p w14:paraId="721E5C1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11BF68D9" w14:textId="77777777" w:rsidR="00454A0E" w:rsidRDefault="007E2115">
                  <w:pPr>
                    <w:keepNext/>
                    <w:keepLines/>
                    <w:spacing w:after="0"/>
                  </w:pPr>
                  <w:proofErr w:type="spellStart"/>
                  <w:r>
                    <w:rPr>
                      <w:rFonts w:ascii="Times,Times New Roman,Times-Rom" w:eastAsia="Times,Times New Roman,Times-Rom" w:hAnsi="Times,Times New Roman,Times-Rom" w:cs="Times,Times New Roman,Times-Rom"/>
                      <w:color w:val="000000"/>
                      <w:sz w:val="20"/>
                    </w:rPr>
                    <w:t>Gramhold</w:t>
                  </w:r>
                  <w:proofErr w:type="spellEnd"/>
                  <w:r>
                    <w:rPr>
                      <w:rFonts w:ascii="Times,Times New Roman,Times-Rom" w:eastAsia="Times,Times New Roman,Times-Rom" w:hAnsi="Times,Times New Roman,Times-Rom" w:cs="Times,Times New Roman,Times-Rom"/>
                      <w:color w:val="000000"/>
                      <w:sz w:val="20"/>
                    </w:rPr>
                    <w:t xml:space="preserve"> will experience career moves within bands more than career moves between bands.</w:t>
                  </w:r>
                </w:p>
              </w:tc>
            </w:tr>
          </w:tbl>
          <w:p w14:paraId="0A5F0BE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8395"/>
            </w:tblGrid>
            <w:tr w:rsidR="00454A0E" w14:paraId="58A0414E" w14:textId="77777777">
              <w:tc>
                <w:tcPr>
                  <w:tcW w:w="0" w:type="auto"/>
                </w:tcPr>
                <w:p w14:paraId="7B591DF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4E0A17F" w14:textId="77777777" w:rsidR="00454A0E" w:rsidRDefault="007E2115">
                  <w:pPr>
                    <w:keepNext/>
                    <w:keepLines/>
                    <w:spacing w:after="0"/>
                  </w:pPr>
                  <w:proofErr w:type="spellStart"/>
                  <w:r>
                    <w:rPr>
                      <w:rFonts w:ascii="Times,Times New Roman,Times-Rom" w:eastAsia="Times,Times New Roman,Times-Rom" w:hAnsi="Times,Times New Roman,Times-Rom" w:cs="Times,Times New Roman,Times-Rom"/>
                      <w:color w:val="000000"/>
                      <w:sz w:val="20"/>
                    </w:rPr>
                    <w:t>Gramhold</w:t>
                  </w:r>
                  <w:proofErr w:type="spellEnd"/>
                  <w:r>
                    <w:rPr>
                      <w:rFonts w:ascii="Times,Times New Roman,Times-Rom" w:eastAsia="Times,Times New Roman,Times-Rom" w:hAnsi="Times,Times New Roman,Times-Rom" w:cs="Times,Times New Roman,Times-Rom"/>
                      <w:color w:val="000000"/>
                      <w:sz w:val="20"/>
                    </w:rPr>
                    <w:t xml:space="preserve"> will offer recognition via titles rather than through cross-functional experience and lateral progression.</w:t>
                  </w:r>
                </w:p>
              </w:tc>
            </w:tr>
          </w:tbl>
          <w:p w14:paraId="16F621B5" w14:textId="77777777" w:rsidR="00454A0E" w:rsidRDefault="00454A0E"/>
        </w:tc>
      </w:tr>
    </w:tbl>
    <w:p w14:paraId="41845630"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6156357" w14:textId="77777777">
        <w:tc>
          <w:tcPr>
            <w:tcW w:w="200" w:type="pct"/>
          </w:tcPr>
          <w:p w14:paraId="0CEB48A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20.</w:t>
            </w:r>
          </w:p>
        </w:tc>
        <w:tc>
          <w:tcPr>
            <w:tcW w:w="4800" w:type="pct"/>
          </w:tcPr>
          <w:p w14:paraId="394FFB8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Which of the following is an example of a company that uses broad banding?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7488"/>
            </w:tblGrid>
            <w:tr w:rsidR="00454A0E" w14:paraId="163FF7B7" w14:textId="77777777">
              <w:tc>
                <w:tcPr>
                  <w:tcW w:w="0" w:type="auto"/>
                </w:tcPr>
                <w:p w14:paraId="4C70317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727A05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company in which there is more lateral movement with no pay adjustment than promotions</w:t>
                  </w:r>
                </w:p>
              </w:tc>
            </w:tr>
          </w:tbl>
          <w:p w14:paraId="2F0ED87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627"/>
            </w:tblGrid>
            <w:tr w:rsidR="00454A0E" w14:paraId="639F93B1" w14:textId="77777777">
              <w:tc>
                <w:tcPr>
                  <w:tcW w:w="0" w:type="auto"/>
                </w:tcPr>
                <w:p w14:paraId="6793DEF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EDCB1D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company that has pay guidelines and controls designed right into the pay system</w:t>
                  </w:r>
                </w:p>
              </w:tc>
            </w:tr>
          </w:tbl>
          <w:p w14:paraId="7BF1E08A"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38"/>
            </w:tblGrid>
            <w:tr w:rsidR="00454A0E" w14:paraId="563753E9" w14:textId="77777777">
              <w:tc>
                <w:tcPr>
                  <w:tcW w:w="0" w:type="auto"/>
                </w:tcPr>
                <w:p w14:paraId="093FF5E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5C9B52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company that has unlimited total salary budget</w:t>
                  </w:r>
                </w:p>
              </w:tc>
            </w:tr>
          </w:tbl>
          <w:p w14:paraId="239AFB1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371"/>
            </w:tblGrid>
            <w:tr w:rsidR="00454A0E" w14:paraId="2561DF33" w14:textId="77777777">
              <w:tc>
                <w:tcPr>
                  <w:tcW w:w="0" w:type="auto"/>
                </w:tcPr>
                <w:p w14:paraId="0B9EAAD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610C067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company that pays all its employees the same salary</w:t>
                  </w:r>
                </w:p>
              </w:tc>
            </w:tr>
          </w:tbl>
          <w:p w14:paraId="36BC6FAF" w14:textId="77777777" w:rsidR="00454A0E" w:rsidRDefault="00454A0E"/>
        </w:tc>
      </w:tr>
    </w:tbl>
    <w:p w14:paraId="2D90E77C"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CB7572E" w14:textId="77777777">
        <w:tc>
          <w:tcPr>
            <w:tcW w:w="200" w:type="pct"/>
          </w:tcPr>
          <w:p w14:paraId="2B0D42A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21.</w:t>
            </w:r>
          </w:p>
        </w:tc>
        <w:tc>
          <w:tcPr>
            <w:tcW w:w="4800" w:type="pct"/>
          </w:tcPr>
          <w:p w14:paraId="36C3133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market pay line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312"/>
            </w:tblGrid>
            <w:tr w:rsidR="00454A0E" w14:paraId="148039C9" w14:textId="77777777">
              <w:tc>
                <w:tcPr>
                  <w:tcW w:w="0" w:type="auto"/>
                </w:tcPr>
                <w:p w14:paraId="74C57CF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759362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reflects an organization's pay scale based on the ratings given by its employees</w:t>
                  </w:r>
                </w:p>
              </w:tc>
            </w:tr>
          </w:tbl>
          <w:p w14:paraId="16359AE8"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824"/>
            </w:tblGrid>
            <w:tr w:rsidR="00454A0E" w14:paraId="0EF63D9A" w14:textId="77777777">
              <w:tc>
                <w:tcPr>
                  <w:tcW w:w="0" w:type="auto"/>
                </w:tcPr>
                <w:p w14:paraId="2184635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EE2D44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links a company's benchmark jobs with market rates paid by competitors</w:t>
                  </w:r>
                </w:p>
              </w:tc>
            </w:tr>
          </w:tbl>
          <w:p w14:paraId="17A5EB07"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790"/>
            </w:tblGrid>
            <w:tr w:rsidR="00454A0E" w14:paraId="3BCCBF1C" w14:textId="77777777">
              <w:tc>
                <w:tcPr>
                  <w:tcW w:w="0" w:type="auto"/>
                </w:tcPr>
                <w:p w14:paraId="53363A3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6264458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provides an accurate prediction of an organization's entry level pay rates</w:t>
                  </w:r>
                </w:p>
              </w:tc>
            </w:tr>
          </w:tbl>
          <w:p w14:paraId="38CC784E"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546"/>
            </w:tblGrid>
            <w:tr w:rsidR="00454A0E" w14:paraId="655597CD" w14:textId="77777777">
              <w:tc>
                <w:tcPr>
                  <w:tcW w:w="0" w:type="auto"/>
                </w:tcPr>
                <w:p w14:paraId="173007B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28A537A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compares an organization's minimum and maxi mum pay rates for each skill level</w:t>
                  </w:r>
                </w:p>
              </w:tc>
            </w:tr>
          </w:tbl>
          <w:p w14:paraId="1FAD76E8" w14:textId="77777777" w:rsidR="00454A0E" w:rsidRDefault="00454A0E"/>
        </w:tc>
      </w:tr>
    </w:tbl>
    <w:p w14:paraId="009862B2"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BF8E81D" w14:textId="77777777">
        <w:tc>
          <w:tcPr>
            <w:tcW w:w="200" w:type="pct"/>
          </w:tcPr>
          <w:p w14:paraId="710EF81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22.</w:t>
            </w:r>
          </w:p>
        </w:tc>
        <w:tc>
          <w:tcPr>
            <w:tcW w:w="4800" w:type="pct"/>
          </w:tcPr>
          <w:p w14:paraId="66516C3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In the regression equation, </w:t>
            </w:r>
            <w:r>
              <w:rPr>
                <w:rFonts w:ascii="Times,Times New Roman,Times-Rom" w:eastAsia="Times,Times New Roman,Times-Rom" w:hAnsi="Times,Times New Roman,Times-Rom" w:cs="Times,Times New Roman,Times-Rom"/>
                <w:i/>
                <w:color w:val="000000"/>
                <w:sz w:val="20"/>
              </w:rPr>
              <w:t>y = a + bx</w:t>
            </w:r>
            <w:r>
              <w:rPr>
                <w:rFonts w:ascii="Times,Times New Roman,Times-Rom" w:eastAsia="Times,Times New Roman,Times-Rom" w:hAnsi="Times,Times New Roman,Times-Rom" w:cs="Times,Times New Roman,Times-Rom"/>
                <w:color w:val="000000"/>
                <w:sz w:val="20"/>
              </w:rPr>
              <w:t>, job evaluation points are denoted by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9"/>
            </w:tblGrid>
            <w:tr w:rsidR="00454A0E" w14:paraId="3C5E682E" w14:textId="77777777">
              <w:tc>
                <w:tcPr>
                  <w:tcW w:w="0" w:type="auto"/>
                </w:tcPr>
                <w:p w14:paraId="5CB267B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34154C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w:t>
                  </w:r>
                </w:p>
              </w:tc>
            </w:tr>
          </w:tbl>
          <w:p w14:paraId="0CCF794B"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0"/>
            </w:tblGrid>
            <w:tr w:rsidR="00454A0E" w14:paraId="71CC9076" w14:textId="77777777">
              <w:tc>
                <w:tcPr>
                  <w:tcW w:w="0" w:type="auto"/>
                </w:tcPr>
                <w:p w14:paraId="0E6CD7C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09F13F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w:t>
                  </w:r>
                </w:p>
              </w:tc>
            </w:tr>
          </w:tbl>
          <w:p w14:paraId="4FCEFA8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0"/>
            </w:tblGrid>
            <w:tr w:rsidR="00454A0E" w14:paraId="3D80DDBF" w14:textId="77777777">
              <w:tc>
                <w:tcPr>
                  <w:tcW w:w="0" w:type="auto"/>
                </w:tcPr>
                <w:p w14:paraId="526CDAA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50C8CC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x</w:t>
                  </w:r>
                </w:p>
              </w:tc>
            </w:tr>
          </w:tbl>
          <w:p w14:paraId="13C7B81D"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00"/>
            </w:tblGrid>
            <w:tr w:rsidR="00454A0E" w14:paraId="59610B82" w14:textId="77777777">
              <w:tc>
                <w:tcPr>
                  <w:tcW w:w="0" w:type="auto"/>
                </w:tcPr>
                <w:p w14:paraId="6FEEEE3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C35072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y</w:t>
                  </w:r>
                </w:p>
              </w:tc>
            </w:tr>
          </w:tbl>
          <w:p w14:paraId="7B0362F9" w14:textId="77777777" w:rsidR="00454A0E" w:rsidRDefault="00454A0E"/>
        </w:tc>
      </w:tr>
    </w:tbl>
    <w:p w14:paraId="26ED6B8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5273D14" w14:textId="77777777">
        <w:tc>
          <w:tcPr>
            <w:tcW w:w="200" w:type="pct"/>
          </w:tcPr>
          <w:p w14:paraId="7D43602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23.</w:t>
            </w:r>
          </w:p>
        </w:tc>
        <w:tc>
          <w:tcPr>
            <w:tcW w:w="4800" w:type="pct"/>
          </w:tcPr>
          <w:p w14:paraId="1CCC9BE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Aging the market data to a point halfway through a plan year is called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645"/>
            </w:tblGrid>
            <w:tr w:rsidR="00454A0E" w14:paraId="49836A72" w14:textId="77777777">
              <w:tc>
                <w:tcPr>
                  <w:tcW w:w="0" w:type="auto"/>
                </w:tcPr>
                <w:p w14:paraId="7085976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500E23E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leveling</w:t>
                  </w:r>
                </w:p>
              </w:tc>
            </w:tr>
          </w:tbl>
          <w:p w14:paraId="51976CFB"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00"/>
            </w:tblGrid>
            <w:tr w:rsidR="00454A0E" w14:paraId="67325E4F" w14:textId="77777777">
              <w:tc>
                <w:tcPr>
                  <w:tcW w:w="0" w:type="auto"/>
                </w:tcPr>
                <w:p w14:paraId="393CC3A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B2AE22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updating</w:t>
                  </w:r>
                </w:p>
              </w:tc>
            </w:tr>
          </w:tbl>
          <w:p w14:paraId="1258F7CF"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634"/>
            </w:tblGrid>
            <w:tr w:rsidR="00454A0E" w14:paraId="1D9E5667" w14:textId="77777777">
              <w:tc>
                <w:tcPr>
                  <w:tcW w:w="0" w:type="auto"/>
                </w:tcPr>
                <w:p w14:paraId="7A27846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90E88A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lead/lag</w:t>
                  </w:r>
                </w:p>
              </w:tc>
            </w:tr>
          </w:tbl>
          <w:p w14:paraId="5E656311"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45"/>
            </w:tblGrid>
            <w:tr w:rsidR="00454A0E" w14:paraId="5A3F1E1A" w14:textId="77777777">
              <w:tc>
                <w:tcPr>
                  <w:tcW w:w="0" w:type="auto"/>
                </w:tcPr>
                <w:p w14:paraId="72965F1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0DCBB08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matching</w:t>
                  </w:r>
                </w:p>
              </w:tc>
            </w:tr>
          </w:tbl>
          <w:p w14:paraId="4272B219" w14:textId="77777777" w:rsidR="00454A0E" w:rsidRDefault="00454A0E"/>
        </w:tc>
      </w:tr>
    </w:tbl>
    <w:p w14:paraId="0D5EF37F"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13780DF6" w14:textId="77777777">
        <w:tc>
          <w:tcPr>
            <w:tcW w:w="200" w:type="pct"/>
          </w:tcPr>
          <w:p w14:paraId="0EB010B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24.</w:t>
            </w:r>
          </w:p>
        </w:tc>
        <w:tc>
          <w:tcPr>
            <w:tcW w:w="4800" w:type="pct"/>
          </w:tcPr>
          <w:p w14:paraId="137D7A6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Mark and Steve work as crane operators in a construction company called </w:t>
            </w:r>
            <w:proofErr w:type="spellStart"/>
            <w:r>
              <w:rPr>
                <w:rFonts w:ascii="Times,Times New Roman,Times-Rom" w:eastAsia="Times,Times New Roman,Times-Rom" w:hAnsi="Times,Times New Roman,Times-Rom" w:cs="Times,Times New Roman,Times-Rom"/>
                <w:color w:val="000000"/>
                <w:sz w:val="20"/>
              </w:rPr>
              <w:t>Asai</w:t>
            </w:r>
            <w:proofErr w:type="spellEnd"/>
            <w:r>
              <w:rPr>
                <w:rFonts w:ascii="Times,Times New Roman,Times-Rom" w:eastAsia="Times,Times New Roman,Times-Rom" w:hAnsi="Times,Times New Roman,Times-Rom" w:cs="Times,Times New Roman,Times-Rom"/>
                <w:color w:val="000000"/>
                <w:sz w:val="20"/>
              </w:rPr>
              <w:t xml:space="preserve"> Corp. </w:t>
            </w:r>
            <w:proofErr w:type="spellStart"/>
            <w:r>
              <w:rPr>
                <w:rFonts w:ascii="Times,Times New Roman,Times-Rom" w:eastAsia="Times,Times New Roman,Times-Rom" w:hAnsi="Times,Times New Roman,Times-Rom" w:cs="Times,Times New Roman,Times-Rom"/>
                <w:color w:val="000000"/>
                <w:sz w:val="20"/>
              </w:rPr>
              <w:t>Asai</w:t>
            </w:r>
            <w:proofErr w:type="spellEnd"/>
            <w:r>
              <w:rPr>
                <w:rFonts w:ascii="Times,Times New Roman,Times-Rom" w:eastAsia="Times,Times New Roman,Times-Rom" w:hAnsi="Times,Times New Roman,Times-Rom" w:cs="Times,Times New Roman,Times-Rom"/>
                <w:color w:val="000000"/>
                <w:sz w:val="20"/>
              </w:rPr>
              <w:t xml:space="preserve"> uses a skill-based plan that establishes single flat rates for each skill level. Mark performs better than Steve even though Steve has more seniority. Which of the following statements is most likely to be true in this scenario?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5132"/>
            </w:tblGrid>
            <w:tr w:rsidR="00454A0E" w14:paraId="2751C53F" w14:textId="77777777">
              <w:tc>
                <w:tcPr>
                  <w:tcW w:w="0" w:type="auto"/>
                </w:tcPr>
                <w:p w14:paraId="4FCD469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1119D6C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Mark will be paid more than Steve as his performance is higher.</w:t>
                  </w:r>
                </w:p>
              </w:tc>
            </w:tr>
          </w:tbl>
          <w:p w14:paraId="0708CEC4"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810"/>
            </w:tblGrid>
            <w:tr w:rsidR="00454A0E" w14:paraId="7CBEA327" w14:textId="77777777">
              <w:tc>
                <w:tcPr>
                  <w:tcW w:w="0" w:type="auto"/>
                </w:tcPr>
                <w:p w14:paraId="77F0F69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231D4D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Steve will be paid more than Mark as he has more seniority.</w:t>
                  </w:r>
                </w:p>
              </w:tc>
            </w:tr>
          </w:tbl>
          <w:p w14:paraId="3885FCCA"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155"/>
            </w:tblGrid>
            <w:tr w:rsidR="00454A0E" w14:paraId="08737810" w14:textId="77777777">
              <w:tc>
                <w:tcPr>
                  <w:tcW w:w="0" w:type="auto"/>
                </w:tcPr>
                <w:p w14:paraId="073FA15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F1D0C7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Both Mark and Steve will be paid the same amount.</w:t>
                  </w:r>
                </w:p>
              </w:tc>
            </w:tr>
          </w:tbl>
          <w:p w14:paraId="50D1C0F3"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3788"/>
            </w:tblGrid>
            <w:tr w:rsidR="00454A0E" w14:paraId="0612FC6D" w14:textId="77777777">
              <w:tc>
                <w:tcPr>
                  <w:tcW w:w="0" w:type="auto"/>
                </w:tcPr>
                <w:p w14:paraId="19E3FA8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A0ED51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Steve will be given more incentives than Mark.</w:t>
                  </w:r>
                </w:p>
              </w:tc>
            </w:tr>
          </w:tbl>
          <w:p w14:paraId="216AA63C" w14:textId="77777777" w:rsidR="00454A0E" w:rsidRDefault="00454A0E"/>
        </w:tc>
      </w:tr>
    </w:tbl>
    <w:p w14:paraId="7FBC58C0"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33297FE1" w14:textId="77777777">
        <w:tc>
          <w:tcPr>
            <w:tcW w:w="200" w:type="pct"/>
          </w:tcPr>
          <w:p w14:paraId="77A5BB6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25.</w:t>
            </w:r>
          </w:p>
        </w:tc>
        <w:tc>
          <w:tcPr>
            <w:tcW w:w="4800" w:type="pct"/>
          </w:tcPr>
          <w:p w14:paraId="2C134FC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Pay ranges: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8395"/>
            </w:tblGrid>
            <w:tr w:rsidR="00454A0E" w14:paraId="26C7AE73" w14:textId="77777777">
              <w:tc>
                <w:tcPr>
                  <w:tcW w:w="0" w:type="auto"/>
                </w:tcPr>
                <w:p w14:paraId="7BE8A51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713343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are flexible enough to deal with differences in quality but not with the productivity or value of these quality variations.</w:t>
                  </w:r>
                </w:p>
              </w:tc>
            </w:tr>
          </w:tbl>
          <w:p w14:paraId="557C44A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3921"/>
            </w:tblGrid>
            <w:tr w:rsidR="00454A0E" w14:paraId="252F02D5" w14:textId="77777777">
              <w:tc>
                <w:tcPr>
                  <w:tcW w:w="0" w:type="auto"/>
                </w:tcPr>
                <w:p w14:paraId="1B626A1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298D1A1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usually lead to an increase in employee turnover.</w:t>
                  </w:r>
                </w:p>
              </w:tc>
            </w:tr>
          </w:tbl>
          <w:p w14:paraId="178C5F60"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7958"/>
            </w:tblGrid>
            <w:tr w:rsidR="00454A0E" w14:paraId="10C65185" w14:textId="77777777">
              <w:tc>
                <w:tcPr>
                  <w:tcW w:w="0" w:type="auto"/>
                </w:tcPr>
                <w:p w14:paraId="7F33AFF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CF2FC4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reflect the differences in performance or experience that an employer wishes to recognize with pay.</w:t>
                  </w:r>
                </w:p>
              </w:tc>
            </w:tr>
          </w:tbl>
          <w:p w14:paraId="233227A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6715"/>
            </w:tblGrid>
            <w:tr w:rsidR="00454A0E" w14:paraId="1DFF20E3" w14:textId="77777777">
              <w:tc>
                <w:tcPr>
                  <w:tcW w:w="0" w:type="auto"/>
                </w:tcPr>
                <w:p w14:paraId="5628A87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0D45CF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cause employees to believe that their compensation cannot increase in the same job.</w:t>
                  </w:r>
                </w:p>
              </w:tc>
            </w:tr>
          </w:tbl>
          <w:p w14:paraId="5F9D5DEF" w14:textId="77777777" w:rsidR="00454A0E" w:rsidRDefault="00454A0E"/>
        </w:tc>
      </w:tr>
    </w:tbl>
    <w:p w14:paraId="5A1B9D59"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2F5CAC78" w14:textId="77777777">
        <w:tc>
          <w:tcPr>
            <w:tcW w:w="200" w:type="pct"/>
          </w:tcPr>
          <w:p w14:paraId="70704B8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26.</w:t>
            </w:r>
          </w:p>
        </w:tc>
        <w:tc>
          <w:tcPr>
            <w:tcW w:w="4800" w:type="pct"/>
          </w:tcPr>
          <w:p w14:paraId="1F0E5EF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Pay ranges for office and production work commonly range between _____ and _____ percent.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06"/>
            </w:tblGrid>
            <w:tr w:rsidR="00454A0E" w14:paraId="34A836EA" w14:textId="77777777">
              <w:tc>
                <w:tcPr>
                  <w:tcW w:w="0" w:type="auto"/>
                </w:tcPr>
                <w:p w14:paraId="055E43B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C585B0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5; 15</w:t>
                  </w:r>
                </w:p>
              </w:tc>
            </w:tr>
          </w:tbl>
          <w:p w14:paraId="344F8B05"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
            </w:tblGrid>
            <w:tr w:rsidR="00454A0E" w14:paraId="552485B8" w14:textId="77777777">
              <w:tc>
                <w:tcPr>
                  <w:tcW w:w="0" w:type="auto"/>
                </w:tcPr>
                <w:p w14:paraId="6A951AC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530331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15; 30</w:t>
                  </w:r>
                </w:p>
              </w:tc>
            </w:tr>
          </w:tbl>
          <w:p w14:paraId="752ABCA1"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06"/>
            </w:tblGrid>
            <w:tr w:rsidR="00454A0E" w14:paraId="6144452D" w14:textId="77777777">
              <w:tc>
                <w:tcPr>
                  <w:tcW w:w="0" w:type="auto"/>
                </w:tcPr>
                <w:p w14:paraId="0393761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4B24E3C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30; 40</w:t>
                  </w:r>
                </w:p>
              </w:tc>
            </w:tr>
          </w:tbl>
          <w:p w14:paraId="131ECC68"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506"/>
            </w:tblGrid>
            <w:tr w:rsidR="00454A0E" w14:paraId="6A9F48D6" w14:textId="77777777">
              <w:tc>
                <w:tcPr>
                  <w:tcW w:w="0" w:type="auto"/>
                </w:tcPr>
                <w:p w14:paraId="1F946B5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1BE63C2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40; 60</w:t>
                  </w:r>
                </w:p>
              </w:tc>
            </w:tr>
          </w:tbl>
          <w:p w14:paraId="7BBA264F" w14:textId="77777777" w:rsidR="00454A0E" w:rsidRDefault="00454A0E"/>
        </w:tc>
      </w:tr>
    </w:tbl>
    <w:p w14:paraId="11515688"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04C322AE" w14:textId="77777777">
        <w:tc>
          <w:tcPr>
            <w:tcW w:w="200" w:type="pct"/>
          </w:tcPr>
          <w:p w14:paraId="78715833"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27.</w:t>
            </w:r>
          </w:p>
        </w:tc>
        <w:tc>
          <w:tcPr>
            <w:tcW w:w="4800" w:type="pct"/>
          </w:tcPr>
          <w:p w14:paraId="2F51909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Size of pay differentials between grades should _____.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633"/>
            </w:tblGrid>
            <w:tr w:rsidR="00454A0E" w14:paraId="4F540C4B" w14:textId="77777777">
              <w:tc>
                <w:tcPr>
                  <w:tcW w:w="0" w:type="auto"/>
                </w:tcPr>
                <w:p w14:paraId="6724D8A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0B97884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 based upon differentials in market surveys</w:t>
                  </w:r>
                </w:p>
              </w:tc>
            </w:tr>
          </w:tbl>
          <w:p w14:paraId="666886CA"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283"/>
            </w:tblGrid>
            <w:tr w:rsidR="00454A0E" w14:paraId="36A9105C" w14:textId="77777777">
              <w:tc>
                <w:tcPr>
                  <w:tcW w:w="0" w:type="auto"/>
                </w:tcPr>
                <w:p w14:paraId="5307E2A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708EF06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 approximately 15 percent</w:t>
                  </w:r>
                </w:p>
              </w:tc>
            </w:tr>
          </w:tbl>
          <w:p w14:paraId="0EE55FC8"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088"/>
            </w:tblGrid>
            <w:tr w:rsidR="00454A0E" w14:paraId="2D6C5F31" w14:textId="77777777">
              <w:tc>
                <w:tcPr>
                  <w:tcW w:w="0" w:type="auto"/>
                </w:tcPr>
                <w:p w14:paraId="109844A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3C8DF7E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support career movement through the pay structure</w:t>
                  </w:r>
                </w:p>
              </w:tc>
            </w:tr>
          </w:tbl>
          <w:p w14:paraId="318CA176"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2383"/>
            </w:tblGrid>
            <w:tr w:rsidR="00454A0E" w14:paraId="01E8AEF9" w14:textId="77777777">
              <w:tc>
                <w:tcPr>
                  <w:tcW w:w="0" w:type="auto"/>
                </w:tcPr>
                <w:p w14:paraId="7B1AEA5B"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29D91A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be between 10 and 25 percent</w:t>
                  </w:r>
                </w:p>
              </w:tc>
            </w:tr>
          </w:tbl>
          <w:p w14:paraId="568D45FF" w14:textId="77777777" w:rsidR="00454A0E" w:rsidRDefault="00454A0E"/>
        </w:tc>
      </w:tr>
    </w:tbl>
    <w:p w14:paraId="4D162BED"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0A29AD0" w14:textId="77777777">
        <w:tc>
          <w:tcPr>
            <w:tcW w:w="200" w:type="pct"/>
          </w:tcPr>
          <w:p w14:paraId="669FFE3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28.</w:t>
            </w:r>
          </w:p>
        </w:tc>
        <w:tc>
          <w:tcPr>
            <w:tcW w:w="4800" w:type="pct"/>
          </w:tcPr>
          <w:p w14:paraId="22E832A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Which of the following statements is true regarding broad bands?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3472"/>
            </w:tblGrid>
            <w:tr w:rsidR="00454A0E" w14:paraId="4E64ABE8" w14:textId="77777777">
              <w:tc>
                <w:tcPr>
                  <w:tcW w:w="0" w:type="auto"/>
                </w:tcPr>
                <w:p w14:paraId="40EC5D7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46C9FFB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remove limits on total salary budgets.</w:t>
                  </w:r>
                </w:p>
              </w:tc>
            </w:tr>
          </w:tbl>
          <w:p w14:paraId="0723D09B"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544"/>
            </w:tblGrid>
            <w:tr w:rsidR="00454A0E" w14:paraId="13AE99EE" w14:textId="77777777">
              <w:tc>
                <w:tcPr>
                  <w:tcW w:w="0" w:type="auto"/>
                </w:tcPr>
                <w:p w14:paraId="04067E5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082878C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support recognition via titles or career progression.</w:t>
                  </w:r>
                </w:p>
              </w:tc>
            </w:tr>
          </w:tbl>
          <w:p w14:paraId="2C53E9F2"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2922"/>
            </w:tblGrid>
            <w:tr w:rsidR="00454A0E" w14:paraId="39A6E1F5" w14:textId="77777777">
              <w:tc>
                <w:tcPr>
                  <w:tcW w:w="0" w:type="auto"/>
                </w:tcPr>
                <w:p w14:paraId="2A42C26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5E27D86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foster cross-functional growth.</w:t>
                  </w:r>
                </w:p>
              </w:tc>
            </w:tr>
          </w:tbl>
          <w:p w14:paraId="5237405B"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4348"/>
            </w:tblGrid>
            <w:tr w:rsidR="00454A0E" w14:paraId="1D721C53" w14:textId="77777777">
              <w:tc>
                <w:tcPr>
                  <w:tcW w:w="0" w:type="auto"/>
                </w:tcPr>
                <w:p w14:paraId="2CACC06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7A5EAF2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increase the hierarchical nature of organizations.</w:t>
                  </w:r>
                </w:p>
              </w:tc>
            </w:tr>
          </w:tbl>
          <w:p w14:paraId="3DB5559F" w14:textId="77777777" w:rsidR="00454A0E" w:rsidRDefault="00454A0E"/>
        </w:tc>
      </w:tr>
    </w:tbl>
    <w:p w14:paraId="291A068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1C47428" w14:textId="77777777">
        <w:tc>
          <w:tcPr>
            <w:tcW w:w="200" w:type="pct"/>
          </w:tcPr>
          <w:p w14:paraId="6679A20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29.</w:t>
            </w:r>
          </w:p>
        </w:tc>
        <w:tc>
          <w:tcPr>
            <w:tcW w:w="4800" w:type="pct"/>
          </w:tcPr>
          <w:p w14:paraId="634A458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_____ pay strategy emphasizes external competitiveness and deemphasizes internal alignment.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1006"/>
            </w:tblGrid>
            <w:tr w:rsidR="00454A0E" w14:paraId="726945D4" w14:textId="77777777">
              <w:tc>
                <w:tcPr>
                  <w:tcW w:w="0" w:type="auto"/>
                </w:tcPr>
                <w:p w14:paraId="335A3B7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27A7FB8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job structure</w:t>
                  </w:r>
                </w:p>
              </w:tc>
            </w:tr>
          </w:tbl>
          <w:p w14:paraId="4BA8C369"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150"/>
            </w:tblGrid>
            <w:tr w:rsidR="00454A0E" w14:paraId="2C2A87CD" w14:textId="77777777">
              <w:tc>
                <w:tcPr>
                  <w:tcW w:w="0" w:type="auto"/>
                </w:tcPr>
                <w:p w14:paraId="245D747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304A444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broad banding</w:t>
                  </w:r>
                </w:p>
              </w:tc>
            </w:tr>
          </w:tbl>
          <w:p w14:paraId="76A890C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1094"/>
            </w:tblGrid>
            <w:tr w:rsidR="00454A0E" w14:paraId="24895C2C" w14:textId="77777777">
              <w:tc>
                <w:tcPr>
                  <w:tcW w:w="0" w:type="auto"/>
                </w:tcPr>
                <w:p w14:paraId="3BC7CD5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7B1D0D0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reference rate</w:t>
                  </w:r>
                </w:p>
              </w:tc>
            </w:tr>
          </w:tbl>
          <w:p w14:paraId="44A1D86E"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1172"/>
            </w:tblGrid>
            <w:tr w:rsidR="00454A0E" w14:paraId="6E15DA1F" w14:textId="77777777">
              <w:tc>
                <w:tcPr>
                  <w:tcW w:w="0" w:type="auto"/>
                </w:tcPr>
                <w:p w14:paraId="0FF8C2A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554FB66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market pricing</w:t>
                  </w:r>
                </w:p>
              </w:tc>
            </w:tr>
          </w:tbl>
          <w:p w14:paraId="575DBA64" w14:textId="77777777" w:rsidR="00454A0E" w:rsidRDefault="00454A0E"/>
        </w:tc>
      </w:tr>
    </w:tbl>
    <w:p w14:paraId="28A8F69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5D02A96" w14:textId="77777777">
        <w:tc>
          <w:tcPr>
            <w:tcW w:w="200" w:type="pct"/>
          </w:tcPr>
          <w:p w14:paraId="7509442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30.</w:t>
            </w:r>
          </w:p>
        </w:tc>
        <w:tc>
          <w:tcPr>
            <w:tcW w:w="4800" w:type="pct"/>
          </w:tcPr>
          <w:p w14:paraId="7F87FCE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Which of the following statements is true about market </w:t>
            </w:r>
            <w:proofErr w:type="spellStart"/>
            <w:r>
              <w:rPr>
                <w:rFonts w:ascii="Times,Times New Roman,Times-Rom" w:eastAsia="Times,Times New Roman,Times-Rom" w:hAnsi="Times,Times New Roman,Times-Rom" w:cs="Times,Times New Roman,Times-Rom"/>
                <w:color w:val="000000"/>
                <w:sz w:val="20"/>
              </w:rPr>
              <w:t>pricers</w:t>
            </w:r>
            <w:proofErr w:type="spellEnd"/>
            <w:r>
              <w:rPr>
                <w:rFonts w:ascii="Times,Times New Roman,Times-Rom" w:eastAsia="Times,Times New Roman,Times-Rom" w:hAnsi="Times,Times New Roman,Times-Rom" w:cs="Times,Times New Roman,Times-Rom"/>
                <w:color w:val="000000"/>
                <w:sz w:val="20"/>
              </w:rPr>
              <w: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tbl>
            <w:tblPr>
              <w:tblW w:w="0" w:type="auto"/>
              <w:tblCellMar>
                <w:left w:w="0" w:type="dxa"/>
                <w:right w:w="0" w:type="dxa"/>
              </w:tblCellMar>
              <w:tblLook w:val="04A0" w:firstRow="1" w:lastRow="0" w:firstColumn="1" w:lastColumn="0" w:noHBand="0" w:noVBand="1"/>
            </w:tblPr>
            <w:tblGrid>
              <w:gridCol w:w="245"/>
              <w:gridCol w:w="4188"/>
            </w:tblGrid>
            <w:tr w:rsidR="00454A0E" w14:paraId="7BF61D06" w14:textId="77777777">
              <w:tc>
                <w:tcPr>
                  <w:tcW w:w="0" w:type="auto"/>
                </w:tcPr>
                <w:p w14:paraId="1EFD41D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w:t>
                  </w:r>
                </w:p>
              </w:tc>
              <w:tc>
                <w:tcPr>
                  <w:tcW w:w="0" w:type="auto"/>
                </w:tcPr>
                <w:p w14:paraId="74D3C9E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align pay structures with the business strategy.</w:t>
                  </w:r>
                </w:p>
              </w:tc>
            </w:tr>
          </w:tbl>
          <w:p w14:paraId="2BC47BA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4382"/>
            </w:tblGrid>
            <w:tr w:rsidR="00454A0E" w14:paraId="18F7C3A9" w14:textId="77777777">
              <w:tc>
                <w:tcPr>
                  <w:tcW w:w="0" w:type="auto"/>
                </w:tcPr>
                <w:p w14:paraId="2BC93F2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B. </w:t>
                  </w:r>
                </w:p>
              </w:tc>
              <w:tc>
                <w:tcPr>
                  <w:tcW w:w="0" w:type="auto"/>
                </w:tcPr>
                <w:p w14:paraId="628810C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Their pay structures are unique and difficult to imitate.</w:t>
                  </w:r>
                </w:p>
              </w:tc>
            </w:tr>
          </w:tbl>
          <w:p w14:paraId="7419F46C"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34"/>
              <w:gridCol w:w="5244"/>
            </w:tblGrid>
            <w:tr w:rsidR="00454A0E" w14:paraId="038EF5DD" w14:textId="77777777">
              <w:tc>
                <w:tcPr>
                  <w:tcW w:w="0" w:type="auto"/>
                </w:tcPr>
                <w:p w14:paraId="22C2BEC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 </w:t>
                  </w:r>
                </w:p>
              </w:tc>
              <w:tc>
                <w:tcPr>
                  <w:tcW w:w="0" w:type="auto"/>
                </w:tcPr>
                <w:p w14:paraId="241CE52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assume that little value is added through internal alignment.</w:t>
                  </w:r>
                </w:p>
              </w:tc>
            </w:tr>
          </w:tbl>
          <w:p w14:paraId="1E7ACEB8" w14:textId="77777777" w:rsidR="00454A0E" w:rsidRDefault="00454A0E">
            <w:pPr>
              <w:keepNext/>
              <w:keepLines/>
              <w:spacing w:after="0"/>
              <w:rPr>
                <w:sz w:val="2"/>
              </w:rPr>
            </w:pPr>
          </w:p>
          <w:tbl>
            <w:tblPr>
              <w:tblW w:w="0" w:type="auto"/>
              <w:tblCellMar>
                <w:left w:w="0" w:type="dxa"/>
                <w:right w:w="0" w:type="dxa"/>
              </w:tblCellMar>
              <w:tblLook w:val="04A0" w:firstRow="1" w:lastRow="0" w:firstColumn="1" w:lastColumn="0" w:noHBand="0" w:noVBand="1"/>
            </w:tblPr>
            <w:tblGrid>
              <w:gridCol w:w="245"/>
              <w:gridCol w:w="7187"/>
            </w:tblGrid>
            <w:tr w:rsidR="00454A0E" w14:paraId="0BDBC676" w14:textId="77777777">
              <w:tc>
                <w:tcPr>
                  <w:tcW w:w="0" w:type="auto"/>
                </w:tcPr>
                <w:p w14:paraId="68591B7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D. </w:t>
                  </w:r>
                </w:p>
              </w:tc>
              <w:tc>
                <w:tcPr>
                  <w:tcW w:w="0" w:type="auto"/>
                </w:tcPr>
                <w:p w14:paraId="3D80A8E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They emphasize pay structures based on unique technology or the way work is organized.</w:t>
                  </w:r>
                </w:p>
              </w:tc>
            </w:tr>
          </w:tbl>
          <w:p w14:paraId="095966FA" w14:textId="77777777" w:rsidR="00454A0E" w:rsidRDefault="00454A0E"/>
        </w:tc>
      </w:tr>
    </w:tbl>
    <w:p w14:paraId="5DFE84F2"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p w14:paraId="083F2A8F" w14:textId="77777777" w:rsidR="00454A0E" w:rsidRDefault="007E2115">
      <w:pPr>
        <w:spacing w:after="0"/>
      </w:pPr>
      <w:r>
        <w:rPr>
          <w:rFonts w:ascii="Times,Times New Roman,Times-Rom" w:eastAsia="Times,Times New Roman,Times-Rom" w:hAnsi="Times,Times New Roman,Times-Rom" w:cs="Times,Times New Roman,Times-Rom"/>
          <w:color w:val="000000"/>
          <w:sz w:val="18"/>
        </w:rPr>
        <w:t> </w:t>
      </w:r>
    </w:p>
    <w:p w14:paraId="7A505FFA" w14:textId="77777777" w:rsidR="00454A0E" w:rsidRDefault="007E2115">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True / False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E8CEB79" w14:textId="77777777">
        <w:tc>
          <w:tcPr>
            <w:tcW w:w="200" w:type="pct"/>
          </w:tcPr>
          <w:p w14:paraId="787EE43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31.</w:t>
            </w:r>
          </w:p>
        </w:tc>
        <w:tc>
          <w:tcPr>
            <w:tcW w:w="4800" w:type="pct"/>
          </w:tcPr>
          <w:p w14:paraId="37060F7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The final step in determining externally competitive pay levels and structures is the merging of internal and external pressure.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F328294"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31670E8" w14:textId="77777777">
        <w:tc>
          <w:tcPr>
            <w:tcW w:w="200" w:type="pct"/>
          </w:tcPr>
          <w:p w14:paraId="4FC87142"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32.</w:t>
            </w:r>
          </w:p>
        </w:tc>
        <w:tc>
          <w:tcPr>
            <w:tcW w:w="4800" w:type="pct"/>
          </w:tcPr>
          <w:p w14:paraId="57ADD6C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Adjustments to forms of pay occur more often than adjustments to overall pay level.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EF6467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52A0586" w14:textId="77777777">
        <w:tc>
          <w:tcPr>
            <w:tcW w:w="200" w:type="pct"/>
          </w:tcPr>
          <w:p w14:paraId="58FA9A2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33.</w:t>
            </w:r>
          </w:p>
        </w:tc>
        <w:tc>
          <w:tcPr>
            <w:tcW w:w="4800" w:type="pct"/>
          </w:tcPr>
          <w:p w14:paraId="20F7955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Many employers use market surveys to validate their own job evaluation results.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822BF5E"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48140DD" w14:textId="77777777">
        <w:tc>
          <w:tcPr>
            <w:tcW w:w="200" w:type="pct"/>
          </w:tcPr>
          <w:p w14:paraId="7814633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34.</w:t>
            </w:r>
          </w:p>
        </w:tc>
        <w:tc>
          <w:tcPr>
            <w:tcW w:w="4800" w:type="pct"/>
          </w:tcPr>
          <w:p w14:paraId="4130498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When there is an unusual level of turnover in a job, an employer is likely to conduct a market survey.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DA25E6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A723FC5" w14:textId="77777777">
        <w:tc>
          <w:tcPr>
            <w:tcW w:w="200" w:type="pct"/>
          </w:tcPr>
          <w:p w14:paraId="790CD35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35.</w:t>
            </w:r>
          </w:p>
        </w:tc>
        <w:tc>
          <w:tcPr>
            <w:tcW w:w="4800" w:type="pct"/>
          </w:tcPr>
          <w:p w14:paraId="7C155BDE"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It is easier for employers to determine the worth of jobs that fall into fuzzy markets than traditionally relevant markets.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6C054699"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629812BA" w14:textId="77777777">
        <w:tc>
          <w:tcPr>
            <w:tcW w:w="200" w:type="pct"/>
          </w:tcPr>
          <w:p w14:paraId="21725A3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36.</w:t>
            </w:r>
          </w:p>
        </w:tc>
        <w:tc>
          <w:tcPr>
            <w:tcW w:w="4800" w:type="pct"/>
          </w:tcPr>
          <w:p w14:paraId="3AFBA28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Identifying pay survey participants by company name is considered price fixing under the Sherman Act.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F134E0C"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2E171172" w14:textId="77777777">
        <w:tc>
          <w:tcPr>
            <w:tcW w:w="200" w:type="pct"/>
          </w:tcPr>
          <w:p w14:paraId="22A6127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37.</w:t>
            </w:r>
          </w:p>
        </w:tc>
        <w:tc>
          <w:tcPr>
            <w:tcW w:w="4800" w:type="pct"/>
          </w:tcPr>
          <w:p w14:paraId="581EBBC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If the purpose of a survey is to price the entire structure of a job, then benchmark jobs can be selected to include the entire job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6050CD1"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60840719" w14:textId="77777777">
        <w:tc>
          <w:tcPr>
            <w:tcW w:w="200" w:type="pct"/>
          </w:tcPr>
          <w:p w14:paraId="4AC995E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38.</w:t>
            </w:r>
          </w:p>
        </w:tc>
        <w:tc>
          <w:tcPr>
            <w:tcW w:w="4800" w:type="pct"/>
          </w:tcPr>
          <w:p w14:paraId="3289836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Turnover and organizational revenues are examples of survey data collected to gather competitive intelligence.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41138C0"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EF66794" w14:textId="77777777">
        <w:tc>
          <w:tcPr>
            <w:tcW w:w="200" w:type="pct"/>
          </w:tcPr>
          <w:p w14:paraId="63BB027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39.</w:t>
            </w:r>
          </w:p>
        </w:tc>
        <w:tc>
          <w:tcPr>
            <w:tcW w:w="4800" w:type="pct"/>
          </w:tcPr>
          <w:p w14:paraId="1859FAC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In cases where the content of an organization's jobs does not sufficiently match that of the jobs in the salary survey, an effort can be made to quantify the difference via benchmark conversion.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DF076F3"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E73BC76" w14:textId="77777777">
        <w:tc>
          <w:tcPr>
            <w:tcW w:w="200" w:type="pct"/>
          </w:tcPr>
          <w:p w14:paraId="6D102E7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40.</w:t>
            </w:r>
          </w:p>
        </w:tc>
        <w:tc>
          <w:tcPr>
            <w:tcW w:w="4800" w:type="pct"/>
          </w:tcPr>
          <w:p w14:paraId="20D3F53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Regression </w:t>
            </w:r>
            <w:proofErr w:type="spellStart"/>
            <w:r>
              <w:rPr>
                <w:rFonts w:ascii="Times,Times New Roman,Times-Rom" w:eastAsia="Times,Times New Roman,Times-Rom" w:hAnsi="Times,Times New Roman,Times-Rom" w:cs="Times,Times New Roman,Times-Rom"/>
                <w:color w:val="000000"/>
                <w:sz w:val="20"/>
              </w:rPr>
              <w:t>smoothes</w:t>
            </w:r>
            <w:proofErr w:type="spellEnd"/>
            <w:r>
              <w:rPr>
                <w:rFonts w:ascii="Times,Times New Roman,Times-Rom" w:eastAsia="Times,Times New Roman,Times-Rom" w:hAnsi="Times,Times New Roman,Times-Rom" w:cs="Times,Times New Roman,Times-Rom"/>
                <w:color w:val="000000"/>
                <w:sz w:val="20"/>
              </w:rPr>
              <w:t xml:space="preserve"> large amounts of data while minimizing variations.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911E784"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74241F6" w14:textId="77777777">
        <w:tc>
          <w:tcPr>
            <w:tcW w:w="200" w:type="pct"/>
          </w:tcPr>
          <w:p w14:paraId="7EEB751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41.</w:t>
            </w:r>
          </w:p>
        </w:tc>
        <w:tc>
          <w:tcPr>
            <w:tcW w:w="4800" w:type="pct"/>
          </w:tcPr>
          <w:p w14:paraId="29F8C24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Aging the market data to a point halfway through the plan year is called lead/lag.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53E9533B"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C5435FF" w14:textId="77777777">
        <w:tc>
          <w:tcPr>
            <w:tcW w:w="200" w:type="pct"/>
          </w:tcPr>
          <w:p w14:paraId="392AE89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42.</w:t>
            </w:r>
          </w:p>
        </w:tc>
        <w:tc>
          <w:tcPr>
            <w:tcW w:w="4800" w:type="pct"/>
          </w:tcPr>
          <w:p w14:paraId="3E2A6AE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pay range exists when at least two employees in the same job are paid different rates.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45A8712C"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61517C88" w14:textId="77777777">
        <w:tc>
          <w:tcPr>
            <w:tcW w:w="200" w:type="pct"/>
          </w:tcPr>
          <w:p w14:paraId="6A0A706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43.</w:t>
            </w:r>
          </w:p>
        </w:tc>
        <w:tc>
          <w:tcPr>
            <w:tcW w:w="4800" w:type="pct"/>
          </w:tcPr>
          <w:p w14:paraId="2D884F2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Pay ranges for top-level management positions are smaller than the pay ranges for entry-level managerial positions.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0E2366CB"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5F3BD58" w14:textId="77777777">
        <w:tc>
          <w:tcPr>
            <w:tcW w:w="200" w:type="pct"/>
          </w:tcPr>
          <w:p w14:paraId="7F2B371C"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44.</w:t>
            </w:r>
          </w:p>
        </w:tc>
        <w:tc>
          <w:tcPr>
            <w:tcW w:w="4800" w:type="pct"/>
          </w:tcPr>
          <w:p w14:paraId="37EE244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Pay ranges for managerial jobs are larger than the ranges for other jobs because these jobs have greater opportunity for both discretion and performance than lower-level jobs.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2B3C039"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1A5A85F1" w14:textId="77777777">
        <w:tc>
          <w:tcPr>
            <w:tcW w:w="200" w:type="pct"/>
          </w:tcPr>
          <w:p w14:paraId="34E209B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45.</w:t>
            </w:r>
          </w:p>
        </w:tc>
        <w:tc>
          <w:tcPr>
            <w:tcW w:w="4800" w:type="pct"/>
          </w:tcPr>
          <w:p w14:paraId="5E9BCED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Smaller pay ranges may reduce the opportunities for promotion.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1DD129BF"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0151A2A0" w14:textId="77777777">
        <w:tc>
          <w:tcPr>
            <w:tcW w:w="200" w:type="pct"/>
          </w:tcPr>
          <w:p w14:paraId="7C3B4AE4"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46.</w:t>
            </w:r>
          </w:p>
        </w:tc>
        <w:tc>
          <w:tcPr>
            <w:tcW w:w="4800" w:type="pct"/>
          </w:tcPr>
          <w:p w14:paraId="09B50A1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Skill-based plans establish single flat rates for each skill level regardless of performance or seniority.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3D88E6C"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2D1FF036" w14:textId="77777777">
        <w:tc>
          <w:tcPr>
            <w:tcW w:w="200" w:type="pct"/>
          </w:tcPr>
          <w:p w14:paraId="15DC84D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47.</w:t>
            </w:r>
          </w:p>
        </w:tc>
        <w:tc>
          <w:tcPr>
            <w:tcW w:w="4800" w:type="pct"/>
          </w:tcPr>
          <w:p w14:paraId="47E16657"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Career moves between bands are more common than within bands.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D4F0642"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3D159148" w14:textId="77777777">
        <w:tc>
          <w:tcPr>
            <w:tcW w:w="200" w:type="pct"/>
          </w:tcPr>
          <w:p w14:paraId="1BAFE62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48.</w:t>
            </w:r>
          </w:p>
        </w:tc>
        <w:tc>
          <w:tcPr>
            <w:tcW w:w="4800" w:type="pct"/>
          </w:tcPr>
          <w:p w14:paraId="461C0C6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Managers often regard external market data as more objective than internal job evaluation.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F734F45"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5509B3C9" w14:textId="77777777">
        <w:tc>
          <w:tcPr>
            <w:tcW w:w="200" w:type="pct"/>
          </w:tcPr>
          <w:p w14:paraId="05B4FB49"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49.</w:t>
            </w:r>
          </w:p>
        </w:tc>
        <w:tc>
          <w:tcPr>
            <w:tcW w:w="4800" w:type="pct"/>
          </w:tcPr>
          <w:p w14:paraId="0B18E4A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A pure market pricing strategy carried to its extreme tends to ignore internal alignment completely.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70431848"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4E23D00" w14:textId="77777777">
        <w:tc>
          <w:tcPr>
            <w:tcW w:w="200" w:type="pct"/>
          </w:tcPr>
          <w:p w14:paraId="5907826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50.</w:t>
            </w:r>
          </w:p>
        </w:tc>
        <w:tc>
          <w:tcPr>
            <w:tcW w:w="4800" w:type="pct"/>
          </w:tcPr>
          <w:p w14:paraId="1023B4F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 xml:space="preserve">Market </w:t>
            </w:r>
            <w:proofErr w:type="spellStart"/>
            <w:r>
              <w:rPr>
                <w:rFonts w:ascii="Times,Times New Roman,Times-Rom" w:eastAsia="Times,Times New Roman,Times-Rom" w:hAnsi="Times,Times New Roman,Times-Rom" w:cs="Times,Times New Roman,Times-Rom"/>
                <w:color w:val="000000"/>
                <w:sz w:val="20"/>
              </w:rPr>
              <w:t>pricers</w:t>
            </w:r>
            <w:proofErr w:type="spellEnd"/>
            <w:r>
              <w:rPr>
                <w:rFonts w:ascii="Times,Times New Roman,Times-Rom" w:eastAsia="Times,Times New Roman,Times-Rom" w:hAnsi="Times,Times New Roman,Times-Rom" w:cs="Times,Times New Roman,Times-Rom"/>
                <w:color w:val="000000"/>
                <w:sz w:val="20"/>
              </w:rPr>
              <w:t xml:space="preserve"> emphasize any unique or difficult-to-imitate aspects of an organization's pay structure.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t>True    False</w:t>
            </w:r>
          </w:p>
        </w:tc>
      </w:tr>
    </w:tbl>
    <w:p w14:paraId="364AF79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p w14:paraId="7509972C" w14:textId="77777777" w:rsidR="00454A0E" w:rsidRDefault="007E2115">
      <w:pPr>
        <w:spacing w:after="0"/>
      </w:pPr>
      <w:r>
        <w:rPr>
          <w:rFonts w:ascii="Times,Times New Roman,Times-Rom" w:eastAsia="Times,Times New Roman,Times-Rom" w:hAnsi="Times,Times New Roman,Times-Rom" w:cs="Times,Times New Roman,Times-Rom"/>
          <w:color w:val="000000"/>
          <w:sz w:val="18"/>
        </w:rPr>
        <w:t> </w:t>
      </w:r>
    </w:p>
    <w:p w14:paraId="0BF97716" w14:textId="77777777" w:rsidR="00454A0E" w:rsidRDefault="007E2115">
      <w:pPr>
        <w:spacing w:before="239" w:after="239"/>
      </w:pPr>
      <w:r>
        <w:rPr>
          <w:rFonts w:ascii="Times,Times New Roman,Times-Rom" w:eastAsia="Times,Times New Roman,Times-Rom" w:hAnsi="Times,Times New Roman,Times-Rom" w:cs="Times,Times New Roman,Times-Rom"/>
          <w:color w:val="000000"/>
          <w:sz w:val="18"/>
        </w:rPr>
        <w:br/>
      </w:r>
      <w:r>
        <w:rPr>
          <w:rFonts w:ascii="Thorndale,Times,Times-Roman,AR" w:eastAsia="Thorndale,Times,Times-Roman,AR" w:hAnsi="Thorndale,Times,Times-Roman,AR" w:cs="Thorndale,Times,Times-Roman,AR"/>
          <w:b/>
          <w:color w:val="000000"/>
        </w:rPr>
        <w:t>Short Answer Questions</w:t>
      </w:r>
      <w:r>
        <w:rPr>
          <w:rFonts w:ascii="Thorndale,Times,Times-Roman,AR" w:eastAsia="Thorndale,Times,Times-Roman,AR" w:hAnsi="Thorndale,Times,Times-Roman,AR" w:cs="Thorndale,Times,Times-Roman,AR"/>
          <w:color w:val="000000"/>
        </w:rPr>
        <w:b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6BEC3346" w14:textId="77777777">
        <w:tc>
          <w:tcPr>
            <w:tcW w:w="200" w:type="pct"/>
          </w:tcPr>
          <w:p w14:paraId="7C5A4375"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51.</w:t>
            </w:r>
          </w:p>
        </w:tc>
        <w:tc>
          <w:tcPr>
            <w:tcW w:w="4800" w:type="pct"/>
          </w:tcPr>
          <w:p w14:paraId="2DDACFB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What is a survey? What purpose does it serve in terms of compensation?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3E60B01F"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E517805"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36761ABA"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5F77FF3C"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2EC12011" w14:textId="77777777">
        <w:tc>
          <w:tcPr>
            <w:tcW w:w="200" w:type="pct"/>
          </w:tcPr>
          <w:p w14:paraId="198795EA"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52.</w:t>
            </w:r>
          </w:p>
        </w:tc>
        <w:tc>
          <w:tcPr>
            <w:tcW w:w="4800" w:type="pct"/>
          </w:tcPr>
          <w:p w14:paraId="018EE1D1"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Who should be involved in designing a compensation survey?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179BE0E"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67D0298"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4D9488D"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41F7F3A8"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2726F8CC" w14:textId="77777777">
        <w:tc>
          <w:tcPr>
            <w:tcW w:w="200" w:type="pct"/>
          </w:tcPr>
          <w:p w14:paraId="604B58C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lastRenderedPageBreak/>
              <w:t>53.</w:t>
            </w:r>
          </w:p>
        </w:tc>
        <w:tc>
          <w:tcPr>
            <w:tcW w:w="4800" w:type="pct"/>
          </w:tcPr>
          <w:p w14:paraId="459AE2CD"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Explain the low-high approach in selecting jobs for inclusion in a compensation survey.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61FBB800"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10CEB690"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653E6EA1"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1D236993"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45C9DEB3" w14:textId="77777777">
        <w:tc>
          <w:tcPr>
            <w:tcW w:w="200" w:type="pct"/>
          </w:tcPr>
          <w:p w14:paraId="72960078"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54.</w:t>
            </w:r>
          </w:p>
        </w:tc>
        <w:tc>
          <w:tcPr>
            <w:tcW w:w="4800" w:type="pct"/>
          </w:tcPr>
          <w:p w14:paraId="7F9CF426"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Explain the difference between standard deviation and quartiles and percentiles.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434F600C"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7248B24"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FFADBAA"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6C715FFA"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tbl>
      <w:tblPr>
        <w:tblW w:w="5000" w:type="pct"/>
        <w:tblCellMar>
          <w:left w:w="0" w:type="dxa"/>
          <w:right w:w="0" w:type="dxa"/>
        </w:tblCellMar>
        <w:tblLook w:val="04A0" w:firstRow="1" w:lastRow="0" w:firstColumn="1" w:lastColumn="0" w:noHBand="0" w:noVBand="1"/>
      </w:tblPr>
      <w:tblGrid>
        <w:gridCol w:w="360"/>
        <w:gridCol w:w="8640"/>
      </w:tblGrid>
      <w:tr w:rsidR="00454A0E" w14:paraId="75619231" w14:textId="77777777">
        <w:tc>
          <w:tcPr>
            <w:tcW w:w="200" w:type="pct"/>
          </w:tcPr>
          <w:p w14:paraId="547BE9B0"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55.</w:t>
            </w:r>
          </w:p>
        </w:tc>
        <w:tc>
          <w:tcPr>
            <w:tcW w:w="4800" w:type="pct"/>
          </w:tcPr>
          <w:p w14:paraId="30C0E61F" w14:textId="77777777" w:rsidR="00454A0E" w:rsidRDefault="007E2115">
            <w:pPr>
              <w:keepNext/>
              <w:keepLines/>
              <w:spacing w:after="0"/>
            </w:pPr>
            <w:r>
              <w:rPr>
                <w:rFonts w:ascii="Times,Times New Roman,Times-Rom" w:eastAsia="Times,Times New Roman,Times-Rom" w:hAnsi="Times,Times New Roman,Times-Rom" w:cs="Times,Times New Roman,Times-Rom"/>
                <w:color w:val="000000"/>
                <w:sz w:val="20"/>
              </w:rPr>
              <w:t>What is a market line? </w:t>
            </w:r>
            <w:r>
              <w:rPr>
                <w:rFonts w:ascii="Times,Times New Roman,Times-Rom" w:eastAsia="Times,Times New Roman,Times-Rom" w:hAnsi="Times,Times New Roman,Times-Rom" w:cs="Times,Times New Roman,Times-Rom"/>
                <w:color w:val="000000"/>
                <w:sz w:val="20"/>
              </w:rPr>
              <w:br/>
              <w:t> </w:t>
            </w:r>
            <w:r>
              <w:rPr>
                <w:rFonts w:ascii="Times,Times New Roman,Times-Rom" w:eastAsia="Times,Times New Roman,Times-Rom" w:hAnsi="Times,Times New Roman,Times-Rom" w:cs="Times,Times New Roman,Times-Rom"/>
                <w:color w:val="000000"/>
                <w:sz w:val="20"/>
              </w:rPr>
              <w:br/>
            </w:r>
          </w:p>
          <w:p w14:paraId="7348FD4A"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5229EB67"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p w14:paraId="2D38C16F" w14:textId="77777777" w:rsidR="00454A0E" w:rsidRDefault="007E2115">
            <w:pPr>
              <w:keepNext/>
              <w:keepLines/>
              <w:spacing w:before="212" w:after="212"/>
            </w:pPr>
            <w:r>
              <w:rPr>
                <w:rFonts w:ascii="Times,Times New Roman,Times-Rom" w:eastAsia="Times,Times New Roman,Times-Rom" w:hAnsi="Times,Times New Roman,Times-Rom" w:cs="Times,Times New Roman,Times-Rom"/>
                <w:color w:val="000000"/>
                <w:sz w:val="16"/>
              </w:rPr>
              <w:br/>
              <w:t> </w:t>
            </w:r>
          </w:p>
        </w:tc>
      </w:tr>
    </w:tbl>
    <w:p w14:paraId="3B325DF5" w14:textId="77777777" w:rsidR="00454A0E" w:rsidRDefault="007E2115">
      <w:pPr>
        <w:keepLines/>
        <w:spacing w:after="0"/>
      </w:pPr>
      <w:r>
        <w:rPr>
          <w:rFonts w:ascii="Times,Times New Roman,Times-Rom" w:eastAsia="Times,Times New Roman,Times-Rom" w:hAnsi="Times,Times New Roman,Times-Rom" w:cs="Times,Times New Roman,Times-Rom"/>
          <w:color w:val="000000"/>
          <w:sz w:val="18"/>
        </w:rPr>
        <w:t> </w:t>
      </w:r>
    </w:p>
    <w:p w14:paraId="09FB3E51" w14:textId="3C15AE0D" w:rsidR="00622C94" w:rsidRDefault="008E6F79" w:rsidP="008E6F79">
      <w:pPr>
        <w:spacing w:after="0"/>
        <w:jc w:val="center"/>
      </w:pPr>
      <w:r>
        <w:rPr>
          <w:rFonts w:ascii="Times,Times New Roman,Times-Rom" w:eastAsia="Times,Times New Roman,Times-Rom" w:hAnsi="Times,Times New Roman,Times-Rom" w:cs="Times,Times New Roman,Times-Rom"/>
          <w:color w:val="000000"/>
          <w:sz w:val="18"/>
        </w:rPr>
        <w:t xml:space="preserve"> </w:t>
      </w:r>
      <w:r w:rsidR="007E2115">
        <w:rPr>
          <w:rFonts w:ascii="Times,Times New Roman,Times-Rom" w:eastAsia="Times,Times New Roman,Times-Rom" w:hAnsi="Times,Times New Roman,Times-Rom" w:cs="Times,Times New Roman,Times-Rom"/>
          <w:color w:val="000000"/>
          <w:sz w:val="18"/>
        </w:rPr>
        <w:br/>
      </w:r>
    </w:p>
    <w:sectPr w:rsidR="00622C94" w:rsidSect="007E2115">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80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251ECC" w14:textId="77777777" w:rsidR="00E274DB" w:rsidRDefault="00E274DB" w:rsidP="007E2115">
      <w:pPr>
        <w:spacing w:after="0" w:line="240" w:lineRule="auto"/>
      </w:pPr>
      <w:r>
        <w:separator/>
      </w:r>
    </w:p>
  </w:endnote>
  <w:endnote w:type="continuationSeparator" w:id="0">
    <w:p w14:paraId="0FD0CF3C" w14:textId="77777777" w:rsidR="00E274DB" w:rsidRDefault="00E274DB" w:rsidP="007E21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altName w:val="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Times New Roman,Times-Rom">
    <w:altName w:val="Times New Roman"/>
    <w:panose1 w:val="00000000000000000000"/>
    <w:charset w:val="00"/>
    <w:family w:val="roman"/>
    <w:notTrueType/>
    <w:pitch w:val="default"/>
  </w:font>
  <w:font w:name="Thorndale,Times,Times-Roman,AR">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10DCF5" w14:textId="77777777" w:rsidR="007E2115" w:rsidRDefault="007E21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ADF064" w14:textId="77777777" w:rsidR="007E2115" w:rsidRPr="007E2115" w:rsidRDefault="007E2115" w:rsidP="007E2115">
    <w:pPr>
      <w:pStyle w:val="Footer"/>
      <w:jc w:val="center"/>
      <w:rPr>
        <w:rFonts w:ascii="Times New Roman" w:hAnsi="Times New Roman" w:cs="Times New Roman"/>
        <w:sz w:val="16"/>
      </w:rPr>
    </w:pPr>
    <w:r w:rsidRPr="007E2115">
      <w:rPr>
        <w:rFonts w:ascii="Times New Roman" w:hAnsi="Times New Roman" w:cs="Times New Roman"/>
        <w:sz w:val="16"/>
      </w:rPr>
      <w:t>8-</w:t>
    </w:r>
    <w:r w:rsidRPr="007E2115">
      <w:rPr>
        <w:rFonts w:ascii="Times New Roman" w:hAnsi="Times New Roman" w:cs="Times New Roman"/>
        <w:sz w:val="16"/>
      </w:rPr>
      <w:fldChar w:fldCharType="begin"/>
    </w:r>
    <w:r w:rsidRPr="007E2115">
      <w:rPr>
        <w:rFonts w:ascii="Times New Roman" w:hAnsi="Times New Roman" w:cs="Times New Roman"/>
        <w:sz w:val="16"/>
      </w:rPr>
      <w:instrText xml:space="preserve"> PAGE </w:instrText>
    </w:r>
    <w:r w:rsidRPr="007E2115">
      <w:rPr>
        <w:rFonts w:ascii="Times New Roman" w:hAnsi="Times New Roman" w:cs="Times New Roman"/>
        <w:sz w:val="16"/>
      </w:rPr>
      <w:fldChar w:fldCharType="separate"/>
    </w:r>
    <w:r w:rsidRPr="007E2115">
      <w:rPr>
        <w:rFonts w:ascii="Times New Roman" w:hAnsi="Times New Roman" w:cs="Times New Roman"/>
        <w:noProof/>
        <w:sz w:val="16"/>
      </w:rPr>
      <w:t>24</w:t>
    </w:r>
    <w:r w:rsidRPr="007E2115">
      <w:rPr>
        <w:rFonts w:ascii="Times New Roman" w:hAnsi="Times New Roman" w:cs="Times New Roman"/>
        <w:sz w:val="16"/>
      </w:rPr>
      <w:fldChar w:fldCharType="end"/>
    </w:r>
  </w:p>
  <w:p w14:paraId="59EBEECA" w14:textId="77777777" w:rsidR="007E2115" w:rsidRPr="007E2115" w:rsidRDefault="007E2115" w:rsidP="007E2115">
    <w:pPr>
      <w:pStyle w:val="Footer"/>
      <w:jc w:val="center"/>
      <w:rPr>
        <w:rFonts w:ascii="Times New Roman" w:hAnsi="Times New Roman" w:cs="Times New Roman"/>
        <w:sz w:val="16"/>
      </w:rPr>
    </w:pPr>
    <w:r w:rsidRPr="007E2115">
      <w:rPr>
        <w:rFonts w:ascii="Times New Roman" w:hAnsi="Times New Roman" w:cs="Times New Roman"/>
        <w:sz w:val="16"/>
      </w:rPr>
      <w:t>Copyright © 2017 McGraw-Hill Education. All rights reserved. No reproduction or distribution without the prior written consent of McGraw-Hill Education.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5A29AD" w14:textId="77777777" w:rsidR="007E2115" w:rsidRDefault="007E211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6285AF" w14:textId="77777777" w:rsidR="00E274DB" w:rsidRDefault="00E274DB" w:rsidP="007E2115">
      <w:pPr>
        <w:spacing w:after="0" w:line="240" w:lineRule="auto"/>
      </w:pPr>
      <w:r>
        <w:separator/>
      </w:r>
    </w:p>
  </w:footnote>
  <w:footnote w:type="continuationSeparator" w:id="0">
    <w:p w14:paraId="0EBD9E6D" w14:textId="77777777" w:rsidR="00E274DB" w:rsidRDefault="00E274DB" w:rsidP="007E21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63B302" w14:textId="77777777" w:rsidR="007E2115" w:rsidRDefault="007E21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A29DEC" w14:textId="77777777" w:rsidR="007E2115" w:rsidRPr="007E2115" w:rsidRDefault="007E2115" w:rsidP="007E21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F715C0" w14:textId="77777777" w:rsidR="007E2115" w:rsidRDefault="007E211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4A0E"/>
    <w:rsid w:val="00454A0E"/>
    <w:rsid w:val="00622C94"/>
    <w:rsid w:val="007E2115"/>
    <w:rsid w:val="008E6F79"/>
    <w:rsid w:val="00E274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69DC8B"/>
  <w15:docId w15:val="{769B777A-B887-4B29-AEA9-3BCAD38F1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E2115"/>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2115"/>
  </w:style>
  <w:style w:type="paragraph" w:styleId="Footer">
    <w:name w:val="footer"/>
    <w:basedOn w:val="Normal"/>
    <w:link w:val="FooterChar"/>
    <w:uiPriority w:val="99"/>
    <w:unhideWhenUsed/>
    <w:rsid w:val="007E2115"/>
    <w:pPr>
      <w:tabs>
        <w:tab w:val="center" w:pos="4680"/>
        <w:tab w:val="right" w:pos="9360"/>
      </w:tabs>
      <w:spacing w:after="0" w:line="240" w:lineRule="auto"/>
    </w:pPr>
  </w:style>
  <w:style w:type="character" w:customStyle="1" w:styleId="FooterChar">
    <w:name w:val="Footer Char"/>
    <w:basedOn w:val="DefaultParagraphFont"/>
    <w:link w:val="Footer"/>
    <w:uiPriority w:val="99"/>
    <w:rsid w:val="007E21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1797</Words>
  <Characters>10245</Characters>
  <Application>Microsoft Office Word</Application>
  <DocSecurity>0</DocSecurity>
  <Lines>85</Lines>
  <Paragraphs>24</Paragraphs>
  <ScaleCrop>false</ScaleCrop>
  <Company>Hurix Systems Pvt Ltd</Company>
  <LinksUpToDate>false</LinksUpToDate>
  <CharactersWithSpaces>12018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Mirza, Shehla</cp:lastModifiedBy>
  <cp:revision>3</cp:revision>
  <dcterms:created xsi:type="dcterms:W3CDTF">2015-12-21T10:26:00Z</dcterms:created>
  <dcterms:modified xsi:type="dcterms:W3CDTF">2020-07-12T18:41:00Z</dcterms:modified>
</cp:coreProperties>
</file>